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d535d2ad44c6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40711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SPECIJALNA BOLNICA ZA MEDICINSKU REHABILITACIJU KRAPINSKE TOPLICE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25.445.308,08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21.420.133,47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24.317.495,30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22.503.438,31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1.083.304,84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2.405.788,53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6.137.976,37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2.404.349,93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6.137.416,06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1.276.537,15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7.220.720,90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|J razdoblju od 1. siječnja do 30. rujna 2025. prihodi poslovanja ostvareni su u iznosu od 21.420.133,47 eur. Najznačajnije povećanje prihoda poslovanja ostvareno je od kapitalnih donacija te tekućih i  kapitalnih pomoći iz proračuna koji nam nije nadležan. Najznačajnije smanjenje prihoda poslovanja bilježi se na prihodima od tekućih pomoći izvanproračunskih korisnika. Rashodi poslovanja u razdoblju od 1. siječnja do 30. rujna 2025. ostvareni su u iznosu od 22.503.438,31 eur. Najznačajnije povećanje rashoda evidentirano je na rashodima za rashodima za službena putovanja, ostalim naknadama troškova zaposlenima, rashodima za službenu radnu i zaštitnu odjeću i obuću . Najznačajnije smanjenje rashoda poslovanja bilježi se na rashođima za materijal i sirovine uslijed primjene nove skupine rashoda za lijekove i medicinski potrošni materijal U navedenom razdoblju ostvareni prihodi od prodaje nefinancijske imovine iznose 560,31 eur, dok su rashodi za nabavu nefinancijske imovine ostvareni u iznosu od 6.137.976,37 eur. Navedeni rashod odnosi se najvećim dijelom na dodatna ulaganja na građevinskim objektima u okviru obnove / sanacije stare zgrade Bolnice. U navedenom razdoblju nije bilo ostvarenih primitaka i izdataka od financijske imovine i zađuživanja. U razdoblju od 1. siječnja do 30. rujna 2025. ostvaren je manjak prihoda poslovanja u iznosu od 1.083.304,84 eur, manjak prihoda od nefinancijske imovine u iznosu od 6.137.416,06 eur, slijedom čega je na kraju izvještajnog razdoblja ostvaren ukupan manjak prihoda i primitaka u iznosu od 7.220.720,90 eur.
Uplate HZZO-a tijekom 2025. godine u visini neizvršenih usluga koje su sukladno uputi Ministarstva financija i Ministarstva zdravstva od 24. rujna 2020. godine knjižene na obvezu za primljene predujmove iznose 2.468.591,96 eur. Da su navedena sredstva knjižena na poziciji prihoda financijski rezultat bio bi manjak prihoda u ukupnom iznosu 4.752.128,94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25.445.308,08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21.420.133,47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bilježe smanjenje za 15,8% u odnosu na prošlu godinu i iznose ukupno 21.420.133,47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izvanproračunskih korisnika (šifre 6341+6342)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289.336,04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Temeljem Ugovora s HZZO pripravnički staž u našoj ustanovi obavljala je jedna magistra medicinske biokemije i laboratorijske medicine te je temeljem navedenog ugovora u 2024. godini evidentiran prihod od 432,04 eur, a što se odnosi na razdoblje posljednjeg mjeseca pripravničkog staža za navedenu djelatnicu ( razdoblje 01.-13.11.2023.) Pored navedenog, u devetomjesečnom izvještajnom razdoblju u 2024. godini evidentiran je prihod temeljem tekućih pomoći od HZZO – namjenska pomoć za podmirenje dospjelih obveza za lijekove i medicinski potrošni materijal u iznosu 288.904,00 eur.
Tijekom devetomjesečnog izvještajnog perioda u 2025. godini evidentirani su prihodi po osnovi tekuće pomoći od HZZO-a za refundaciju plaće pripravnika u iznosu od 616,55 eur. Namjenske pomoći od HZZO-a za podmirenje obveza za lijekove i medicinski potrošni materijal u 2025. godini nije bilo. 
Obzirom na navedeno, navedena skupina prihoda bilježi smanjenje za 99,8% u odnosu na isto izvještajno razdoblje prošle godine.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289.336,04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Temeljem Ugovora s HZZO pripravnički staž u našoj ustanovi obavljala je jedna magistra medicinske biokemije i laboratorijske medicine te je temeljem navedenog ugovora u 2024. godini evidentiran prihod od 432,04 eur, a što se odnosi na razdoblje posljednjeg mjeseca pripravničkog staža za navedenu djelatnicu ( razdoblje 01.-13.11.2023.) Pored navedenog, u devetomjesečnom izvještajnom razdoblju u 2024. godini evidentiran je prihod temeljem tekućih pomoći od HZZO – namjenska pomoć za podmirenje dospjelih obveza za lijekove i medicinski potrošni materijal u iznosu 288.904,00 eur.
Tijekom devetomjesečnog izvještajnog perioda u 2025. godini evidentirani su prihodi po osnovi tekuće pomoći od HZZO-a za refundaciju plaće pripravnika u iznosu od 616,55 eur. Namjenske pomoći od HZZO-a za podmirenje obveza za lijekove i medicinski potrošni materijal u 2025. godini nije bilo. 
Obzirom na navedeno, navedena skupina prihoda bilježi smanjenje za 99,8% u odnosu na isto izvještajno razdoblje prošle godine.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186.098,90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svibnju 2025. godine na ovoj je poziciji evidentirana kapitalna pomoć od strane Ministarstva zdravstva temeljem zahtjeva za nadoknadom sredstva broj 13. Uzimajući u obzir preplatu po ZNS-u br. 12 te ugovorni predujam br. 4, Ministarstvo je izvršilo uplatu u iznosu od 186.098,90 EUR. Navedeni iznos financira se iz izvora Državni proračun temeljem Sporazuma o sufinanciranju vlastitog učešća te knjiži na skupinu prihoda 6362. Tijekom devetomjesečnog izvještajnog razdobalja u 2024. nije bilo evidentiranih prihoda na ovoj poziciji.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178.568,01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iznosi 178.568,01 eur a odnosi se na pomoći HZZ-a za mjeru Pripravništvo, sredstva za 8 pripravnika prema Planu prijema pripravnika Ministarstva zdravstva. U 2025. godini nemamo evidentiranih prihoda na ovoj poziciji.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4.523.448,44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Navedeni prihodi odnose se na nadoknadu sredstava iz Fonda solidarnosti Europske unije u svrhu sanacije štete od potresa na „Staroj zgradi” Bolnice, Ugovor broj FSEU.2022.MZ.022 te je u 2024. evidentiran prihod u ukupnom iznosu 4.523.448,44 eur  U 2025. godini nema evidentiranih prihoda po navedenoj osnovi.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992,41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Tijekom devetomjesečnog izvještajnog razdoblja u  2024. evidentirani su prihodi po osnovi avista kamate u ukupnom iznosu 616,88 eur na depozite po viđenju, dok u istom razdoblju 2025. iznose 992,41 eur što je ostvarenje veće za 60,9% u odnosu na prošlu godinu. Unatoč padu primijenjene kamatne stope, apsolutno ostvarenje je veće uslijed većeg iznosa avista sredstava na podračunu za primljena jamstva dobavljača i podračunu za namjenska sredstva projekta FSEU.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zateznih kamata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416,05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godini tijekom postupka prisilne naplate potraživanja evidentirani su prihodi po osnovi obračunatih zateznih kamata u ukupnom iznosu 416,05 eur.  U protekloj godini nije bilo evidentiranih prihoda po navedenoj osnovi.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godini tijekom postupka prisilne naplate potraživanja evidentirani su prihodi po osnovi refundacije troškova postupka ovrhe koji iznose ukupno 187,50 eur. Veza navedenog prihoda jest račun rashoda 3295 – Javnobilježničke pristojbe gdje se knjiži navedeni trošak prilikom plaćanja računa javnom bilježniku za provođenje postupka prisilne naplate. U protekloj godini nije bilo evidentiranih prihoda po navedenoj osnovi.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2.721.923,75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2.470.336,27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Ostvarenje manje za 9,2 % i iznosi 2.470.336,27 eura.  Smanjenje prihoda u odnosu na prošlu godinu bilježe: prihodi od participacija u stacionaru 19,7%, prihodi od participacija u poliklinici 27,1% , prihodi od HZZO-a po osnovi dopunskog osiguranja u stacionaru 19,9%. Prihodi po osnovi refundacija od djelatnika kojih nema evidentiranih na ovoj skupini prihoda u 2025. godini. U 2024. godini na ovoj je skupini prihoda knjižen iznos refundacija od djelatnika -  2.261,20 eur, dok je iznos od 8.253,92 eur knjižen u skupini prihoda 6831 (veza bilješka za skupinu prihoda 6831).
Povećanje u odnosu na prošlu godinu bilježe prihodi od osiguravajućih kuća za 4,5%, prihodi od HZZO-a temeljem dopunskog osiguranja u poliklinici 3,2% . Prihoda temeljem refundacije šteta od osiguravajućih kuća nema u 2025. godini dok su u 2024. iznosili 4.919,65 eur.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114.634,10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132.595,24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Ostvarenje veće za 15,7% u odnosu na prošlu godinu i ukupno iznosi 132.595,24 eur. Prihodi se odnose na prodaju proizvoda na šanku Bolnice, a u 2024. godini i u slastičarni Bolnice koja tijekom devetomjesečnog razdoblja izvještavanja u 2025. godine nije radila uslijed prenamjene prostora. Na povećanje prihoda utjecala je i korekcija cijena te promjena cjenika proizvoda u svibnju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2.548.509,78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2.742.936,77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Ukupno ostvarenje ove skupine prihoda veće je za 7,6% u odnosu na prošlu godinu i iznose ukupno 2.742.936,77 eur. Značajnije smanjenje prihoda u odnosu na prošlu godinu bilježe prihodi od Opće bolnice Zabok 70,5%, prihodi od Ministarstva hrvatskih branitelja 15,1%,, Klinike Magdalena za oporezive usluge 19%, te prihoda temeljem ugovora sa Gradom Zagrebom kojih nema u 2025. godini, a u prethodnoj godini iznosili su 12.300,00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4.237,83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6.513,76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godini tekuće donacije bilježe povećanje za 53,7%. Iznose ukupno 6.513,76 eur, a odnose se na:  - donacije od fizičkih osoba - 870,33 eur,  - tekuće donacije od trgovačkih društava/dobavljača – 2.617,18 eur - tekuće donacije od trgovačkih društava za edukaciju djelatnika – 3.026,25 eur U 2024. godini ostvareni su prihodi od donacija od fizičkih osoba u iznosu 672,00 eur, tekuće donacije od trgovačkih društava/dobavljača – 723,23 eur te trgovačkih društava za edukaciju djelatnika u iznosu 2.842,60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3.388,00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33.807,06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Ostvarenje veće za 897,8% u odnosu na prošlu godinu te iznose ukupno 33.807,06 eur. Kapitalne donacije u 2025. godini odnose se na donaciju televizora, stalka i antene u vrijednosti 300,00 eur od fizičke osobe, donaciju Zagorske lige protiv raka za nabavu EEG uređaja u vrijednosti 21.000,00 eur te donaciju Hrvatskog lovačkog saveza za nabavu medicinske opreme u vrijednosti 10.000,00 eur. Od trgovačkih društava primljene su donacije komunikacijske ploče u vrijednosti 525,00 eur te 3 komada invalidskih kolica vrijednosti 1.652,07 eur te donacija klima uređaja u vrijednosti 329,99 eur. U 2024. godini primljena je donacija električnog stola za pregled od trgovačkog društva Karl Dietz u vrijednosti 1.758,00 eur te donacija projekta fotonaponske elektrane u vrijdnosti 1.500,00 eur.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127.861,91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164.379,80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2024. navedeni prihodi veći su za 28,6%. U 2024. godini ostvareni su prihodi u ukupnom iznosu 127.861,91 eur, a odnose se na pomoć KZŽ za redovno poslovanje – decentralizirana sredstva u iznosu od 121.785,16 eur te pomoć za redovno poslovanje KZŽ u iznosu 6.076,75 eur. Tijekom 2025. ostvareni su prihodi od pomoći za redovno poslovanje – decentralizirana sredstva u iznosu 136.314,16 eur (povećanje za 11,9%) te prihodi od pomoći KZŽ za redovno poslovanje u iznosu 28.065,64 eur (povećanje za 361,9%)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528.363,44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890.764,17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odnosu na isto izvještajno razdoblje prošle godine navedeni prihodi veći su za 68,6%. U 2024. godini ostvareni su prihodi u ukupnom iznosu 890.764,17 eur, a odnose se na financijska sredstva KZŽ za premošćivanje plaćanja troškova IX i X privremene situacije rekonstrukcije kotlovnice i toplinske stanice u okviru projekta Fonda solidarnosti Europske unije u ukupnoj vrijednosti 466.419,32 eur. Osim navedenog, evidentirani su prihodi u ukupnom iznosu 41.275,20 eur temeljem decentraliziranih sredstava za nabavu nefinancijske imovine: dezinfikatora, kolica i sredstva za dezinfekciju te usluga instalacije fotonaponske elektrane. Nadalje, evidentirani su prihodi od Županije za nabavu nefinancijske imovine – kirurški stativi u vrijednosti 13.000,00 eur te nadogradnju mlaznica i pumpe u prostoru hidroterapije u vrijednosti 7.668,92 eur. 
U 2025. godini na navedenoj je poziciji ostvaren prihod temeljem financiranja nabave radne stanice za kardiološka ispitivanja u iznosu 61.536,25 eur te prihodi od decentraliziranih sredstava za nabavu računala i monitora u ukupnoj vrijednosti 51.367,00 eur, kardiološke sonde za ultrazvuk u vrijednosti 13.065,00 eur, radiološke stanice za analizu nacionalnog programa za otkrivanje raka pluća u vrijednosti 18.611,25 eur, laboratorijskog namještaja u vrijednosti 26.259,38 eur, ormara za lakozapaljive tekućine u laboratoriju u vrijednosti 4.282,23 eur, postavljanje injektora za aplikaciju kontrasta na MSCT u vrijednosti 13.242,30 eur, te namještaj za Odjel radiologije u vrijednosti 10.962,84 eur. 
Financijska sredstva KZŽ za premošćivanje plaćanja troškova X. privremene situacije cjelovite obnove FSEU iznose ukupno 691.437,92 eur.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14.226.073,63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14.251.392,97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je veća za 0,2% u odnosu na isto izvještajno razdoblje prošle godine, a iznosi 14.251.392,97 eura.  Ostvarenje prihoda za limitne stavke veće je za 2,2% u odnosu na prošlu godinu uslijed bolje realizacije i djelomično uslijed porasta cijena.  Dodatna sredstva za određene DTP postupke bilježe povećanje za 5,6%. Povećanje bilježe i prihodi s osnove ino osiguranja (19,8%), provođenja Nacionalnog programa prevencije raka pluća (40,2%), prihodi za usluge medicinsko-biokemijskog laboratorija (11,5%), prihodi temeljem glavarine i ceziha (15,8%), te prihodi temeljem pružanja zdravstvene zaštite osobama iz Ukrajine (140%). U prošloj godini na ovoj poziciji su i sredstva HZZO-a u iznosu 335.350,88 eur za privremeni dodatak na plaću koji se isplaćivao temeljem Odluke Vlade Republike Hrvatske (NN 65/23) počevši s plaćom za lipanj 2023. do ožujka (za plaću za veljaču) 2024. kada je izvršena i posljednja isplata navedenog dodatka.  U 2025. godini nema prihoda po ovoj osnovi.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22.747,30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22.914,38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je manja za 0,7% u odnosu na prošlu godinu, a iznosi 22.914,38 eura.  U ovoj se godini, na ovoj poziciji nalaze prihodi od izrade sitnog inventara u vlastitoj radioni u iznosu 2.932,36 eur, prihodi temeljem ugovora sa tvrtkom Benefit Systems u iznosu 6.375,50 eur, prihodi temeljem zadržane jamčevine dobavljača u iznosu 2.360,00 eur, prihodi od ostvarenog rabata na lijekove 3.197,65 te ostali i izvanredni prihodi u iznosu 137,31 eur.  U prošloj godini na ovoj su poziciji knjiženi prihodi po ovoj osnovi naplate duga od bivših djelatnika u ukupnom iznosu 8.253,92 eur što je u ovoj godini prebačeno na skupinu prihoda 6526 – Ostali nespomenuti prihodi i iznose 14.691,04 eur (veza bilješka uz račun iz računskog plana 6526). Uzimajući u obzir navedeno i uz uvjet da su prihodi od refundacija bivših djelatnika ostali u ovoj skupini prihoda, navedena bi pozicija bilježila povećanje od 65,3%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24.317.495,30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22.503.438,31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rashodi poslovanja bilježe smanjenje za u odnosu na prošlu godinu za 7,5% i iznose  22.503.438,31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13.829.766,52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14.712.687,67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plaća za redovan rad bilježe povećanje od 6,4%  odnosno za 882.921,15 eur u odnosu na prošlu godinu. Razlog povećanja je značajan rast plaća temeljem Uredbe o nazivima radnih mjesta i koeficijentima složenosti poslova u javnim službama (NN 26/23 i 46/23).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734.188,13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753.389,22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plaća za prekovremeni rad bilježe povećanje za 2,6% u odnosu na prošlu godinu i iznose ukupno 753.389,22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251.191,82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Uslijed stupanja na snagu Uredbe o nazivima radnih mjesta, uvjetima za raspored i koeficijentima za obračun plaće u javnim službama od 01. ožujka 2024. godine. nema rashoda na poziciji rashoda za plaće za posebne uvjete rada. Posljednje evidentirani rashodi ove vrste rashoda jesu u ukupnom iznosu 251.191,82 eur u 2024. godini te se odnose na plaće djelatnika za siječanj i veljaču 2024. U 2025. godini nema evidentiranih rashoda po navedenoj osnovi.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2.212.502,14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2.385.500,10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doprinose za obvezno zdravstveno osiguranje bilježe povećanje za 7,8%, te iznose ukupno 2.385.500,10 eur, a nastavno na rast rashoda za bruto plaće (veza bilješka uz račun iz računskog plana 3111 – Plaće za redovan rad).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3.173,82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15.703,45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rashoda za službena putovanja veća je za 394,8%  te ukupno iznosi 15.703,45 eur. Odnosi se na troškove dnevnica, naknade za smještaj te naknade za prijevoz djelatnika na službenim putovanjima u zemlji i inozemstvu.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366.773,77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359.319,80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naknade za prijevoz, za rad na terenu i odvojeni život bilježe smanjenje za 2%, te iznose ukupno 359.319,80 eur. Riječ je o naknadama za prijevoz na posao i s posla za djelatnike te rashode za naknade prijevoz u sklopu mjera pripravništva EU.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22.460,48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48.582,82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stručno usavršavanje zaposlenika veći su za 116,3% u odnosu na isto izvještajno razdoblje prošle godine, te iznose ukupno 48.582,82 eur. Troškovi seminara, savjetovanja i simpozija djelatnika u 2025. godini iznose 13.391,49 eur,  troškovi tečajeva i stručnih ispita 16.163,96 eur te troškovi školarina i specijalizacija 19.027,37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2.858,85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godini na navedenoj je poziciji rashoda ostvareno 2.858,85 eur, a navedeno se odnosi na naknadu djelatnicima za korištenje privatnog automobila u službene svrhe u vrijednosti 2.691,80 eur, te refundacija troškova licence plaćene privatnom karticom u vrijednosti 167,05 eur za mogućnost održavanja online tečajeva fizioterapeuta. U 2024. godini evidentiran je samo rashod za naknadu troškova zaposlenima – naknada za korištenje osobnog automobila u službene svrhe u ukupnom iznosu 837,00 eur.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243.646,15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203.175,20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Ostvarenje rashoda za uredski materijal i ostali materijalni rashodi bilježe smanjenje za 16,6% i iznose ukupno 203.175,20 eur.  U odnosu na 2024. bilježi se smanjenje rashoda po stavkama uredskog materijala, materijala i sredstva za čišćenje i održavanje, materijal za higijenske potrebe i njegu, materijala za dezinfekciju, dezinsekciju i deratizaciju te ostalog materijala za potrebe redovnog poslovanja . Važno je naglasiti kako su se u 2024, godini na ovoj skupini rashoda evidentirali rashodi za medicinske plinove u ukupnom iznosu 29.016,88 eur, što se u 2025. godini mijenja primjenom novog Pravilnika o proračunskom računovodstvu i Računskom planu po kojem se medicinski plinovi svrstavaju u novu skupinu rashoda 3251 (veza bilješka vezana uz račun iz računskog plana 3251). Gledajući promjenu bez stavke medicinskih plinova ista bilježi smanjenje za 5,3%.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1.543.370,24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613.568,22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Ostvarenje ove skupine rashoda manje je za 60,2% i iznosi ukupno 613.568,22 eur.  Važno je naglasiti kako su se u 2024, godini na ovoj skupini rashoda evidentirali rashodi za lijekove, medicinski potrošni i laboratorijski materijal, što se u 2025. godini mijenja primjenom novog Pravilnika o proračunskom računovodstvu i Računskom planu po kojem se rashodi za lijekove, medicinski potrošni i laboratorijski materijal svrstavaju u novu skupinu rashoda 3251. (veza bilješke vezane uz skupinu račune iz računskog plana 325) Gledajući promjenu bez navedenih rashoda i uključujući samo preostale rashode na skupini 3222 – Piće i živežne namirnice, bilježi se smanjenje rashoda za 10,9% u odnosu na 2024. godinu u kojoj oni ukupno iznose 688.924,96 eur.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578.097,72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526.599,43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ovoj se godini bilježi smanjenje ove vrste rashoda za 8,9% u odnosu na prošlu godinu i oni iznose ukupno 526.599,43 eur.  Najveće smanjenje evidentirano je u rashodima za plin kotlovnice uslijed uspostave novog sustava grijanja, a koji su smanjeni za  140.798,73 eur (76,4%) u odnosu na isto izvještajno razdoblje prošle godine.  Posljedica navedenog je istovremeno povećanje rashoda za električnu energiju za 90.102,09 eur, odnosno 24,1% u odnosu na prošlu godinu unatoč čemu je postignut cilj općeg smanjenja rashoda za energiju.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63.639,61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76.621,48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Ostvarenje ove vrste rashoda veće je za 20,4%. i iznosi 76.621,48 eur.  Povećanju su u najvećoj mjeri pridonijeli troškovi materijala i dijelova tijekom preseljenja i osposobljavanja za rad zdravstvenih odjela na novim lokacijama unutar Bolnice te troškovi pripreme za obnovu i tijekom radova na obnovi stare zgrade Bolnice. Smanjenje u 2025. godini ostvareno je na poziciji rashoda materijala za održavanje zelenila za 75,7% te materijala i dijelova za održavanje u krojačkoj radioni za 52,7%.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28.591,58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58.397,85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iz skupine računa 3225 ukupno bilježe povećanje za 104,2% u odnosu na isto izvještajno razdoblje prošle godine. Rashodi samog sitnog inventara povećani su za 100,7% dok su rashodi sitnog inventara - donacija povećani za 225,8%,  Nabavljeni sitni inventar odnosi se na medicinski sitni inventar, ručnike, madrace, posteljno rublje i zavjese za ambulantni dio više zdravstvenih odsjeka, uredski sitni inventar, sitni inventar za potrebe tehničke službe, radne terapije i hidroterapjie, prehrane, te ostali sitni inventar.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5.429,12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ovoj je vrsti rashoda ostvareno ukupno 5.429,12 eur što je povećanje za 3.037% u odnosu na prošlu godinu kada je ostvareno 173,07 eur rashoda.  Riječ je o rashodu za nabavu službene radne i zaštitne odjeće i obuće, a odnosi se na radnu odjeću djelatnika odsjeka tehničkih poslova, bolničke prehrane i ugostiteljstva, djelatnika u skladištu, djelatnika odsjeka pravnih, općih poslova i zaštitu na radu,  zdravstvenih djelatnika te odjeću za pacijente (pidžame).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73.302,92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86.703,19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Navedena skupina rashoda bilježi povećanje za 18,3% i iznosi ukupno 86.703,19 eur. Stavke koje bilježe najveće povećanje iz ove skupine rashoda jesu rashodi ugovornih usluga autobusnog prijevoza zaposlenika (42,5%), rashodi za usluge telefona i telefaksa (66,8%), rashodi za usluge mobilnih telefona (9,5%) te rashodi za poštarinu (11,9%) u odnosu na isto izvještajno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178.569,26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174.174,37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ove skupine bilježe smanjenje za 2,5% u odnosu na 2024. godinu. Iz navedene skupine rashoda značajnije povećanje bilježe usluge tekućeg održavanja građevinskih objekata uslijed preseljenja iz stare zgrade i organizaciju pružanja zdravstvenih usluga na novim lokacijama unutar Bolnice. Tijekom izvještajnog perioda u 2025. godini usluge investicijskog održavanja građevinskih objekata iznose ukupno 14.148,40 eur, a navedenih rashoda nema evidentiranih tijekom istog izvještajnog perioda prošle godine. Također, tijekom 2025. bilježi se 173,60 eur rashoda za usluge tekućeg održavanja opreme kotlovnice i plinske stanice, a rashoda kojeg nema evidentiranog u istom izvještajnom razdoblju prošle godine. Ostale vrste rashoda iz skupine 3232 bilježe smanjenje u 2025. godini.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6.477,43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12.518,84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usluge promidžbe i informiranja veći su za 93,3% u odnosu na prošlu godinu i iznose ukupno 12.518,84 eur. Rashodi se odnose na objave oglasa u tiskovinama, Večernjem listu i Narodnim novinama u vrijednosti 8.997,45 eur,  promidžbeni materijal za obilježavanje blagdana i posebnih zdravstvenih dana u iznosu 1.821,39 eur te troškovi obilježavanja zgrade oznakama za pacijente na novoj lokaciji polikliničkog dijela u okviru Bolnice u iznosu 1.700,00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274.769,46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305.724,83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komunalne usluge bilježe povećanje za 11,1% i iznose 305.724,83 eur.  Povećanje rashoda bilježe pozicije rashoda opskrbe vodom (13,1%), rashodi iznošenja i odvoza smeća (16,4%), rashodi deratizacije i dezinsekcije (17,6 %), naknada za pročišćavanje i odvodnju koja uslijed povećanja cijena usluge Zagorskog vodovoda bilježi povećanje za 129,3% (sa 7.225,52 eur u 2024. na 16.567,43 eur u 2025.), te evidentirana naknada za korištenje voda prema Rješenju u ukupnom iznosu 35.696,07 eur u odnosu na 16.709,07 eur u 2024. godini. Razlog navedene razlike u rashodima jest što su tek u 2025. zaprimljeni obračuni naknade koje se odnose na razdoblja listopada, studenog i prosinca 2024. godine u ukupnom iznosu 33.057,51 eur. U 2024. godini evidentiran je rashod u iznosu od 711,13 eur po osnovi rashoda za ekološke usluge – naknada za emisiju NO2 i CO2, a rashoda kojeg nema evidentiranog u izvještajnom periodu tijekom 2025. godine. Istovremeno tijekom 2025. godine evidentiran je rashod održavanja kanalizacije u iznosu 1.041,60 eur, a kojeg nema u izvještajnom periodu 2024. godine.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23.159,67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28.890,95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zakupnine i najamnine bilježe povećanje za 24,7% te iznose 28.890,95 eur. Tijekom 2025. godine na navedenoj skupini rashoda bilježi se rashod zakupa programske licence u vrijednosti 2.123,39 eur. U prošloj je godini navedena licenca knjižena na skupini 3239 u iznosu 1.946,69 eur, a koje je knjiženje ispravljeno u budućim razdobljima. Od lipnja 2025. na navedenoj skupini rashoda evidentiran je i rashod najma sportske dvorane za održavanje tečajeva za fizioterapeute, prema Ugovoru s Centrom za odgoj i obrazovanje Krapinske Toplice, te isti iznosi 790,00 eur. Navedenog rashoda nema nema u 2024. godini. Rashod najma za poslovni prostor u Tuheljskim Toplicama bilježi povećanje za 28,9% temeljem izmjene Ugovora o zakupu poslovnog prostora u travnju 2025. Rashodi najma fotokopirnog aparata bilježe povećanje za 47,1%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84.499,58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120.794,65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rashoda iz skupine zdravstvenih i veterinarskih usluga veća je za 43% u odnosu na 2024. godinu., te iznosi ukupno 120.794,65 eur.  Povećanje u znatnijoj mjeri bilježe: - zdravstvene usluge za pacijente (55,9%) – od kolovoza 2024. bilježe se troškovi usluge teleradiološkog očitanja CT-a za pacijente temeljem ugovora sa Teleradiološkim centrom Salha te isti devetomjesečnom izvještajnom razdoblju 2025. godine iznose u ukupno 33.211,07 eur.  U istom obračunskom periodu prošle godine navedeni rashodi iznose 12.097,80 eur. Ostale zdravstvene usluge bilježe povećanje za 118,1% u 2025. godini uslijed troška usluge prerade gline u vrijednosti 5.214,13 eur.  Troškovi vezani za usluge drugih zdravstvenih ustanova uz provođenje programa za prevenciju raka pluća (KBC Zagreb, Jordanovac) bilježe povećanje za 96,6%. Tijekom istog izvještajnog razdoblja za 2024. troškovi usluga drugih zdravstvenih ustanova evidentirani su za prvih pet mjeseci, Račun za usluge u kolovozu isporučen je, pa posljedično i knjižen, u periodu prosinca 2024. godine što također utječe na razliku usporednih podataka.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44.067,35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56.101,88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rashoda za intelektualne i osobne usluge veća je za 27,3% u odnosu na isto izvještajno razdoblje prošle godine te  iznose ukupno 56.101,88 eur.  Veća povećanja u odnosu na prošlu godinu bilježe rashodi po osnovi autorskih honorara (66,7%). usluge odvjetnika i pravnog savjetovanja (42,6%), naknade za rad studenata preko ovlaštenih posrednika (42,5%) te ostale intelektualne usluge (205%)  Rashodi po osnovi usluge procjene nekretnina u 2025. iznose 3.402,50 eur. Navedene vrste rashoda nema evidentirane u 2024. godini.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100.649,16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123.941,92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računalne usluge bilježe povećanje za 23,1% u odnosu na prošlu godinu uslijed promjene cijena usluga dobavljača. U 2025. godini navedena vrsta rashoda iznosi ukupno 123.941,92 eur, a odnosi se na usluge ažuriranja računalnih baza. Tijekom 2025. dodatno je evidentiran rashod godišnje pretplate na bazu podataka za potrebe liječnika u iznosu 577,51 eur. 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4.204,62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11.831,90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ostale usluge bilježe povećanje za 181,4% te iznose 11.831,90 eur.  U prošloj je godini na navedenoj skupini rashoda, na kontu ostalih nespomenutih usluga knjižen rashod za licencu što je ispravljeno u budućim razdobljima u vrijednosti 1.946,69 eur (veza bilješka vezana uz skupinu 3235).  U 2025. ostvarena je realizacija rashoda za grafičke i tiskarske usluge u iznosu 340,55 eur, te fotografske usluge u iznosu 550,00 eur kojih nije bilo u 2024. godini. Troškovi nabave (prijevoz) u 2025. godini povećani su za 39,2% i iznose 2.303,28 eur. Ostale nespomenute usluge u izvještajnom razdoblju 2025. godine povećane su za 245,1% te iznose 7.342,95 eur. Navedeni rashod posljedica je nabave oznaka u svrhu preusmjeravanja i informiranja pacijenata o novim lokacijama za pružanje zdravstvenih usluga uslijed reorganizacije rada tijekom obnove stare zgrade Bolnice.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4.187,64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Ostvareno je ukupno 4.187,64 eur rashoda po osnovi naknada troškova osobama izvan radnog odnosa i time bilježe smanjenje za 4,7% u odnosu na prošlu godinu. Riječ je o isplatama nagrada učenicima na praksi.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 osnovi utroška lijekova i potrošnog medicinskog materijala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957.955,98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godini na skupini rashoda računa iz računskog plana 3251 ostvareno je ukupno 957.955,98 eur.  U 2024, godini nema knjiženja na ovoj skupini rashoda jer je ista uvedena od ove godine stupanjem na snagu i primjenom novog Pravilnika o proračunskom računovodstvu i Računskom planu (NN 158/2023). U 2024. godini navedena vrsta rashoda evidentirana je na skupini 3222 kada su isti iznosili ukupno 834.155,90 eur (povećanje za 14,8% u 2025. godini)  (veza bilješka uz račun iz računskog plana 3222)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 osnovi otpisa lijekova i potrošnog medicinskog materijala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3.901,15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vezani uz račun iz računskog plana 3252 u 2025. godini iznose ukupno 3.901,15 eur.  U 2024. godini nema knjiženja na ovoj skupini rashoda jer je ista uvedena od ove godine stupanjem na snagu i primjenu novog Pravilnika o proračunskom računovodstvu i Računskom planu (NN 158/2023). U 2024. godini navedena vrsta rashoda evidentirana je na skupini 3222 te u istom izvještajnom razdoblju 2024. rashodi lijekova sa odjela iznose 20.266,00 eur (smanjenje za 80,8% u 2025. godini) (veza bilješka vezana uz račun iz računskog plana 3222).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 osnovi donacije lijekova i potrošnog medicinskog materijala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Rashoda po osnovi donacije lijekova i potrošnog medicinskog materijala u 2025. godini ostvareno je ukupno 395,83 eur.  U 2024. godini nema knjiženja na ovoj skupini rashoda jer je ista uvedena od ove godine stupanjem na snagu i primjenu novog Pravilnika o proračunskom računovodstvu i Računskom planu (NN 158/2023). U 2024. godini navedena vrsta rashoda evidentirana je na skupini 3222 te u istom izvještajnom razdoblju u 2024. godini nema evidentiranih rashoda po osnovi donacije lijekova, cjepiva i potrošnog medicinskog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rashoda reprezentacije manja je za 27% te iznosi ukupno 2.258,19 eur. Odnosi se na troškove reprezentacije tj. ugošćenja poslovnih partnera proizvodima sa ponude šanka te ponude obroka i pića iz kuhinje Bolnice – sudionici koordinacija, posjeti Bolnici učenika i djece iz vrtića. Rashodi se odnose i na reprezentaciju tijekom obilježavanja Hrvatskog dana liječnika, Dana crvenih haljina, organizaciju tečajeva za fizioterapeute, Izvještajne godišnje skupštine DVD SBKT, Međunarodnog dana sestrinstva sudjelovanja na 16. Sajmu zdravlja u Zlataru, reprezentacije tijekom primopredaje donacije EEG uređaja, reprezentacije na događaju Mala Erpenja Trekk, obilježavanje Svjetskog dana srca te Dana fizioterapeuta, te humanitarnih aktivnosti u suradnji sa Ligom protiv raka.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5.215,28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5.480,15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iz skupine rashoda  članarina i normi u 2025. iznose 5.480,15 eur te bilježe povećanje za 5,1% u odnosu na prošlu godinu. Odnose se na članarinu u Udruzi poslodavaca u zdravstvu te Općinskoj knjižnici. Povećanje bilježe uslijed povećanja cijene članarine UPUZ-a.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12.194,69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pristojbe i naknade bilježe povećanje za 10.034,3% u odnosu na isto izvještajno razdoblje u prošloj godini te iznose 12.194,69 eur.  Razlog promjeni u tolikom postotku jest evidentiranje RTV pristojbe na skupini konta 3295 u 2025. godini. U 2024. godini navedeni rashod bio je evidentiran u okviru skupine 3299 (veza bilješka uz skupinu rashoda 3299). U 2025. rashod za RTV pristojbu iznosi 11.490,84 eur dok je u 2024. navedeni rashod iznosio 10.808,04 eur (povećanje za 6,3% u 2025. godini) Uzimajući u obzir navedeno, realna promjena iznosi povećanje od 11,6%.  U 2025. godini na ovoj skupini ujedno imamo evidentirane rashode za javnobilježničke pristojbe u postupcima prisilne naplate ( 585,72 eur) te troškove žalbenog postupka javne nabave (38,49 eur), a kojih rashoda nije bilo u 2024. te su isti također razlogom navedenog povećanja.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godini nema realizacije na ovoj skupini rashoda. U 2024. evidentirano je ukupno 2.756,21 eur za troškove prekršajnih postupaka.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31.645,59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32.156,69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Ostvarenje ove skupine rashoda veće je za 1,6%  u 2025. godini i ukupno iznosi 32.156,69 eur.  U 2024. godini na ovoj je skupini evidentiran rashod po osnovi RTV pristojbe u ukupnom iznosu 10.808,04 eur (veza bilješka uz skupinu rashoda 3295). Gledajući bez navedenog troška, razlika ostalih rashoda ove skupine, u odnosu na prošlu godinu, iznosi povećanje za 54,3% u 2025. godini uslijed evidentiranih rashoda protokola uslijed smrtnih slučajeva, povodom Dana žena, rashoda povodom organizacije događaja stručnog skupa u prostoru Bolnice te organiziranja tečajeva za fizioterapeute.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Negativne tečajne razlike i razlike zbog primjene valutne klauzule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evidentirano je 18,00 eur negativne tečajne razlike prilikom plaćanja inozemnom dobavljaču u valuti USD.   U 2025. godini nemamo evidentiranih rashoda po navedenoj osnovi.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27.945,99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27.108,11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računa iz računskog plana 3433 bilježe smanjenje za 3%. Iznose ukupno 27.108,11 eur i odnose se na zatezne kamate dobavljača zbog nepravovremeno podmirenih obveza od čega najviše iznose zatezne kamate dobavljača Phoenix farmacija d.o.o. - 17.917,10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financijski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16.963,28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21.378,87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iz skupine Ostali nespomenuti financijski rashodi bilježe povećanje za 26% i iznose ukupno 21.378,87 eur. Odnose se na proviziju kartičnih kuća uslijed prihvata kartica na naplatnom mjestu recepcije (povećanje za 21,1% u odnosu na isto izvještajno razdoblje u 2024. godini), te na posredničku naknadu Student servisa prilikom zapošljavanja studenata (povećanje za 105,4% u odnosu na isto izvještajno razdoblje u 2024. godini).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drugom proračunu i izvanproračunskim korisnicima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iz skupine kapitalnih pomoći unutar općih proračuna u 2025. godini iznose 671,75 eur a odnose se na kapitalnu pomoć proračunskom korisniku Centru za odgoj i obrazovanje Krapinske Toplice – sufinanciranje nabave klima uređaja. Tijekom istog izvještajnog razdoblja u 2024. godini nema evidentiranih rashoda po ovoj osnovi.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3.027.574,26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211.251,06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realizirano je 3.027.574,26 eur, a navedeno se odnosi na iznos povrata sredstava Krapinsko-zagorskoj županiji ranije isplaćenih u svrhu premošćivanja plaćanja u okviru projekta Fonda Solidarnosti EU. U 2025. godini po istoj je osnovi realizirano 211.251,06 eur što čini smanjenje od 93%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6.424,38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Realizirano je ukupno 6.424,38 eur što čini povećanje od 256,9%. Navedene donacije odnose se na namjenske donacije financijskih sredstava DVD-u Bolnice u svrhu nabave svečanih vatrogasnih odora, servisa vatrogasnih aparata, sudjelovanje na 39. susretu OBZ, sudjelovanje na simpoziju u Pragu, te sufinanciranje obroka za putovanje na Kornate.  U 2024. godini realizirana je namjenska donacija financijskih sredstava u iznosu 1.100,00 eur DVD-u Bolnice za sufinanciranje nastupa na susretima u Varaždinu, te 700,00 eur za sudjelovanje dva člana DVA-a na 23. Simpoziju VZZH u Vojvodini.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209.672,49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175.692,52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Nenaplaćeni obračunati prihodi skupine 9661 iznose ukupno 175.692,52 eur i bilježe smanjenje za 16,2% u odnosu na prošlu godinu. Značajnije stavke u nenaplaćenim prihodima jesu: Nenaplaćeni prihodi od privatnih korisnika zdravstvenih usluga iznose 16.339,24 eur. Nenaplaćeni obračunski prihodi od Klinike Magdalena za neoporezive usluge iznose 105.808,70 eur te na usluge prehrane 48.529,29 eur i navedeno se odnosi na još nedospjela potraživanja. Nenaplaćeni prihodi od Ministarstva hrvatskih branitelja iznose 3.532,50 eur i odnose se na nedospjela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256.287,59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185.986,15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Nenaplaćeni obračunati prihodi od HZZO-a na temelju ugovornih obveza bilježe smanjenje za 27,4% u odnosu na prošlu godinu i iznose 185.986,15 eur. Nenaplaćeni, a dospjeli prihodi ove skupine odnose se na prihode od pružanja zdravstvene zaštite osobama iz Ukrajine koji broje od 120 do preko 730 dana kašnjenja.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prodaje nefinancijske imovine bilježe smanjenje za 61,1% u odnosu na prošlu godinu i iznose 560,31 eur, a odnose se na prihode od prodaje (otkupa) stanova iz 1992. godine. U prošloj je godini evidentiran i prihod od prodaje medicinske opreme u iznosu od 25,60 eur, a kojeg prihoda nema evidentiranog u izvještajnom razdoblju za 2025. godinu.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Stambeni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Bilježe smanjenje za 60,3% te iznose 560,31  eur, a riječ je o prihodima od otkupa stanova iz 1992.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prošloj je godini evidentiran prihod od prodaje medicinske opreme u iznosu od 25,60 eur, a kojeg prihoda nema evidentiranog u izvještajnom razdoblju za 2025.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2.405.788,53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6.137.976,37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nabavu nefinancijske imovine bilježe povećanje za 155,1% u odnosu na prošlu godinu i iznose 6.137.976,37 eur.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Licence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6.394,40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511,6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rashodi za licence evidentirani su kroz dvije skupine konta: 4123 i 4262. Na skupini rashoda 4123 u 2024. godini evidentiran je rashod u iznosu 1.250,00 eur. U 2025. evidentiran je rashod u ukupnom iznosu 6.394,40 eur od čega na licencu Bionet za radno mjesto u laboratoriju otpada iznos 5.075,00 eur, a kojeg rashoda nema evidentiranog u 2024. godini. Navedeno je dovelo do promjene povećanja za 411,6% u odnosu na 2024. godini. U 2025. godini rashodi za licence se više ne provode kroz skupinu konta 4262. Ukoliko u usporedbu uključimo rashode oba konta iz 2024. realna promjena jest povećanje za 94%. (veza bilješka vezana uz račun iz računskog plana 4262).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35.774,00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godini ostvareno je 35.774,00 eur, a navedeni rashod odnosi se na ukupni trošak izrade i revizije projekta dogradnje novog bolničkog objekta i garaže.  U 2024. na ovoj je poziciji rashoda evidentirano 1.856,25 eur za uslugu geodetske izmjere i izrade elaborata za projekt dogradnje novog bolničkog objekta i garažu.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15.909,27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103.338,21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649,5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računa iz računskog plana 4221 bilježe povećanje za 549,5% i iznose ukupno 103.338,21 eur. Od toga se 57.593,90 eur odnosi na nabavu računala i računalne opreme, 45.436,79 eur na nabavu namještaja, a 307,52 eur na uredsku opremu. Nabava računala i monitora u ukupnoj vrijednosti 51.367,00 eur te namještaja za Odjel radiologije u vrijednosti 10.962,84 eur financiraju se iz decentraliziranih sredstava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7.145,08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rashoda računa iz računskog plana 4222 veća je za 1.085,6% i iznosi ukupno 7.145,08 eur. Odnosi se na nabavu televizora u vrijednosti 1.560,42 eur, projektora 624,49 eur te 5 kom kamera s opremom u vrijednosti 4.660,17 eur.  Primljena je donacija televizora, stalka i antene u vrijednosti 300,00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2025. godini ostvareno je 2.949,37 eur rashoda. Riječ je o nabavi motorne leđne kose za Odjel tehničko-uslužnih poslova te 4 komada pokretnih klima. U vrijednosti 329,99 eur evidentiran je rashod temeljem donacije klima uređaja na Odjel MSK.  U prošloj godini na navedenoj je poziciji evidentiran rashod za nabavu klima uređaja za Odjel JIL u vrijednosti 2.072,81 eur.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Medicinska i laboratorijska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139.731,01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219.229,45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Uvećanje navedene skupine rashoda za 56,9% u odnosu na prošlu godinu te iznose 219.229,45 eura. Rashodi se odnose na nabavu medicinske i laboratorijske opreme te donaciju medicinske opreme – 3 komada invalidskih kolica  ukupne vrijednosti 1.652,07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66.506,87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18.578,11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rashoda računa iz računskog plana 4227 manja je za 72,2%, a ukupno iznosi 18.578,11 eur. Nabavljena je oprema za Odjel tehničko-uslužnih poslova: Odsjeke tehničkih poslova, ugostiteljstva i prehrane,  digitalne vage za zdravstvene odjele te hladnjak za potrebe medicinsko-biokemijskog laboratorija u ukupnoj vrijednosti 18.053,11 eur. Evidentiran je i rashod po osnovi donacije ostale opreme - komunikacijske ploče u vrijednosti 525,00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Ulaganja u računalne programe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2024. godini realizirano je 2.045,70 eur po osnovi rashoda ulaganja u računalne programe - licence. U 2025. godini nema evidentiranih rashoda licenci na ovoj skupini rashoda, odnosno rashodi za licence knjiže se unutar skupine 4123 (veza bilješka uz račun iz računskog plana 4123)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2.155.614,71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5.731.325,45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veća za 165,9% te iznosi ukupno 5.731.325,45 eur. Riječ je o ulaganju – obnovi stare zgrade od potresa koje se financira iz Fonda solidarnosti Europske unije / Nacionalnog plana oporavaka te iznosu rashoda III., IV., V., VI., VII., VIII., IX., X. i XI. privremene situacije koje terete devetomjesečno izvještajno razdoblje 2025. godine u ukupnom iznosu 5.704.405,14 eur.  Ostala dodatna ulaganja na građevinskim objektima odnose se na izradu novog cjevovoda za pumpe, te izradu, izmjenu i dopunu strojarskog projekta za hlađenje smještajnih jedinica objekta NNBO, te troškovi radova na montaži pasivne mreže opreme sa svim materijalom za ugradnju u ukupnom iznosu 26.920,31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postrojenjima i opremi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20.069,26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13.242,30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rashoda za dodatna ulaganja na postrojenjima i opremi u 2025. godini manja je za 34% te iznosi ukupno 13.242,30 eur.  Navedeni rashod odnosi se na ulaganje na medicinskoj opremi - postavljanju injektora za aplikaciju kontrasta na MSCT uređaju. Navedeni rashod financira se iz decentraliziranih sredstava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prodaje nefinancijske imovine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14.249,21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12.001,55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Usklađivanjem potraživanja od Zagrebačke banke po osnovi kredita za otkup stanova, tek je u kolovozu 2024. evidentirano usklađeno stanje preostalog potraživanja po navedenoj osnovi. Od tada se za mjesečne otplate vrši korekcija ukupnog potraživanja. Iz navedenog razloga  navedeni podatak nije iskazan u istom izvještajnom razdoblju prošle godine , a na datum 30.09.2025. neplaćeni obračunati prihodi po osnovi prodaje stanova iz 1992. iznose 12.001,55 eur.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Primitaka od financijske imovine i zaduživanja nema evidentiranih u obje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Izdataka za financijsku imovinu i otplatu zajmova nema evidentiranih u obje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35.282,14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24.148,95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Realizacija manja za 31,6% te iznosi ukupno 24.148,95 eur. Riječ je o vremenskim razgraničenjima rashoda premija osiguranja, pretplata na stručne časopise, naknade za uređenje voda te edukacija i poslijediplomskog tečaja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Prosječan broj zaposlenih kod korisnika na osnovi stanja na početku i na kraju izvještajnog razdoblja sukladno uputi Ministarstva utvrđuje se kao prosjek stanja zaposlenih 1. siječnja i krajem svakog tromjesečja tekuće godine, uključujući i zaposlene u inozemstvu.  Stanje ukupnog broja zaposlenih po datumima: 01.01.2025. - 806 31.03.2025. - 802 30.06.2025. – 795 30.09.2025. – 815. Temeljem navedenog, prosječan broj zaposlenih iznosi 805 što je za 1,1% manje od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sati rada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Prosječan broj zaposlenih na osnovi sati rada iznosi 743 što je za 3,5% manje u odnosu na prošlu godinu.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60f2cdf4114896" /></Relationships>
</file>