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426304818672487e"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40711</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SPECIJALNA BOLNICA ZA MEDICINSKU REHABILITACIJU KRAPINSKE TOPLICE</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VI 2026.</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13.889.616,92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23.304.385,32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15.016.830,05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18.756.751,60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4.547.633,72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413,80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1.488,69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359,8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3.455.873,52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6.682.062,73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3.455.459,72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6.680.574,04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193,3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4.582.672,85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2.132.940,32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46,5</w:t>
            </w:r>
          </w:p>
        </w:tc>
      </w:tr>
    </w:tbl>
    <w:p>
      <w:pPr>
        <w:spacing w:before="0" w:after="0"/>
      </w:pPr>
    </w:p>
    <w:p>
      <w:r>
        <w:t xml:space="preserve">U razdoblju od 1. siječnja do 30. lipnja 2026. prihodi poslovanja ostvareni su u iznosu od 23.304.385,32 eur. Najznačajnije relativno povećanje prihoda poslovanja ostvareno je na odjeljku prihoda 6712 – Prihodi iz nadležnog proračuna za financiranje rashoda za nabavu nefinancijske imovine na kojem je ukupno ostvareno 1.834.340,86 eur i ostvarilo promjenu od 2.268,7% u odnosu na isto izvještajno razdoblje prošle godine. Na navedenom odjeljku prihoda tijekom 2026. godine bilježe se prihodi od nadležnog proračuna temeljem uplate financijskih sredstava KZŽ za premošćivanje plaćanja obveza po XV., XVI., XVII., XVIII. i XIX. privremenoj građevinskoj situaciji cjelovite obnove po projektu FSEU te je po toj osnovi u izvještajnom razdoblju ukupno ostvareno 1.800.503,36 eur prihoda.</w:t>
      </w:r>
    </w:p>
    <w:p>
      <w:r>
        <w:t xml:space="preserve">Sljedeće značajnije relativno povećanje evidentirano je na podskupini prihoda 63 – Pomoći iz inozemstva i od subjekata unutar općeg proračuna (6341 - tekuće pomoći od izvanproračunskih korisnika, 6361 – tekuće pomoći proračunskim korisnicima iz proračuna koji im nije nadležan te 6382 – kapitalne pomoći temeljem prijenosa EU sredstava). Na navedenoj stavci prihoda realizirano je ukupno 5.942.289,28 eur prihoda što čini promjenu od 810,7% u odnosu na isto izvještajno razdoblje prošle godine.</w:t>
      </w:r>
    </w:p>
    <w:p>
      <w:r>
        <w:t xml:space="preserve">Prihodi evidentirani na odjeljku 6341 u ukupnom iznosu 88.740,68 eur odnose se na refundaciju plaća pripravnika od strane HZZO-a. U prošlom izvještajnom razdoblju nije bilo evidentiranih prihoda po ovoj osnovi.</w:t>
      </w:r>
    </w:p>
    <w:p>
      <w:r>
        <w:t xml:space="preserve">Prihodi na odjeljku 6361 u ukupnom iznosu 72.807,46 eur odnose se na tekuće pomoći temeljem Uredbe Vlade Republike Hrvatske u troškovima opskrbe električnom energijom.</w:t>
      </w:r>
    </w:p>
    <w:p>
      <w:r>
        <w:t xml:space="preserve">Prihodi evidentirani na odjeljku 6382 – Kapitalne pomoći temeljem prijenosa EU sredstava odnose se na nadoknadu sredstava iz Fonda solidarnosti Europske unije u svrhu sanacije štete od potresa na „Staroj zgradi” Bolnice, Ugovor broj FSEU.2022.MZ.022 te je u izvještajnom razdoblju I – VI. 2026. evidentiran prihod u iznosu 5.780.741,14 eur.</w:t>
      </w:r>
    </w:p>
    <w:p>
      <w:r>
        <w:t xml:space="preserve">Rashodi poslovanja u razdoblju od 1. siječnja do 30. lipnja 2026. ostvareni su u ukupnom iznosu od 18.756.751,60 eur. Relativno značajnije promjene rashoda evidentirane su na rashodima podskupine 369 – Prijenosi između proračunskih korisnika istog proračuna u ukupnom iznosu 2.578.653,42 eur.na kojima se bilježi povrat sredstava u nadležni proračun dobivenih za premošćivanje plaćanja obveza prema dobavljačima u projektu sanacije štete od potresa na „Staroj zgradi“ Bolnice u sklopu projekta FSEU.</w:t>
      </w:r>
    </w:p>
    <w:p>
      <w:r>
        <w:t xml:space="preserve">Značajnija relativna smanjenja rashoda poslovanja bilježe se na ostalim naknadama troškova zaposlenima (3214), naknadama troškova osobama izvan radnog odnosa (324) te ostalim nespomenutim rashodima poslovanja (3299).</w:t>
      </w:r>
    </w:p>
    <w:p>
      <w:r>
        <w:t xml:space="preserve">U navedenom izvještajnom razdoblju ostvareni prihodi od prodaje nefinancijske imovine iznose ukupno 1.488,69 eur a čine ih prihodi od otkupa stanova iz 1992. godine bilježenih na odjeljku prihoda 7211 u iznosu 128,69 eur te prihoda od prodaje rashodovanog službenog vozila u iznosu 1.360,00 eur na odjeljku 7221.</w:t>
      </w:r>
    </w:p>
    <w:p>
      <w:r>
        <w:t xml:space="preserve">Rashodi za nabavu nefinancijske imovine u izvještajnom razdoblju ostvareni su u ukupnom iznosu od 6.682.062,73 eur. Navedeni rashod odnosi se najvećim dijelom na skupinu rashoda 45 – Rashodi za dodatna ulaganja na nefinancijskoj imovini u okviru kojih se evidentiraju dodatna ulaganja na građevinskim objektima u okviru obnove / sanacije stare zgrade Bolnice, a koja u izvještajnom razdoblju iznose 6.318.089,23 eur. </w:t>
      </w:r>
    </w:p>
    <w:p>
      <w:r>
        <w:t xml:space="preserve">U izvještajnom razdoblju I – VI. 2026. nema ostvarenih primitaka i izdataka od financijske imovine i zaduživanja. </w:t>
      </w:r>
    </w:p>
    <w:p>
      <w:r>
        <w:t xml:space="preserve">Slijedom navedenog, u razdoblju od 1. siječnja do 30. lipnja 2026. ostvaren je rezultat:</w:t>
      </w:r>
    </w:p>
    <w:p>
      <w:r>
        <w:t xml:space="preserve">-          Viška prihoda poslovanja u iznosu od 4.547.633,72 eur</w:t>
      </w:r>
    </w:p>
    <w:p>
      <w:r>
        <w:t xml:space="preserve">-          Manjka prihoda od nefinancijske imovine u iznosu od 6.680.574,04</w:t>
      </w:r>
    </w:p>
    <w:p>
      <w:r>
        <w:t xml:space="preserve">Te sukladno tome ukupan manjak prihoda u izvještajnom razdoblju u ukupnom iznosu 2.132.940,32 eur.</w:t>
      </w:r>
    </w:p>
    <w:p>
      <w:r>
        <w:t xml:space="preserve">Rezultat ukupnog manjka prihoda u odnosu na prošlo izvještajno razdoblje smanjen je za 53,5%.</w:t>
      </w:r>
    </w:p>
    <w:p>
      <w:r>
        <w:t xml:space="preserve">Obračunati prihodi poslovanja i od prodaje nefinancijske imovine bilježe promjenu od 137,1%, a čine ih obračunati prihodi poslovanja u ukupnom iznosu 2.318.206,54 eur čiji udio najviše čine obračunati prihodi temeljem pomoći iz državnog proračuna temeljem prijenosa EU sredstava u iznosu 845.525,80 eur te obračunati prihodi od HZZO-a po osnovi dopunskog osiguranja 855.401,39 eur.</w:t>
      </w:r>
    </w:p>
    <w:p>
      <w:r>
        <w:t xml:space="preserve">Uplate HZZO-a u izvještajnom razdoblju I – VI. 2026. godine u visini neizvršenih usluga koje su sukladno uputi Ministarstva financija i Ministarstva zdravstva od 24. rujna 2020. godine knjižene na obvezu za primljene predujmove iznose 173.544,91 eur. Da su navedena sredstva knjižena na poziciji prihoda financijski rezultat bio bi manjak prihoda i primitaka u ukupnom iznosu 1.959.395,41 eur.</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13.889.616,92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23.304.385,32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167,8</w:t>
            </w:r>
          </w:p>
        </w:tc>
      </w:tr>
    </w:tbl>
    <w:p>
      <w:pPr>
        <w:spacing w:before="0" w:after="0"/>
      </w:pPr>
    </w:p>
    <w:p>
      <w:r>
        <w:t xml:space="preserve">U razdoblju od 1. siječnja do 30. lipnja 2026 prihodi poslovanja ostvareni su u iznosu od 23.304.385,32 eur.</w:t>
      </w:r>
    </w:p>
    <w:p>
      <w:r>
        <w:t xml:space="preserve">Najznačajnije relativno povećanje prihoda poslovanja ostvareno je na odjeljku prihoda 6712 – Prihodi od nadležnog proračuna za financiranje rashoda za nabavu nefinancijske imovine na kojem je ostvareno ukupno 1.834.340,86 eur sa promjenom od 2.268,7% u odnosu na isto izvještajno razdoblje prošle godine. Na navedenom odjeljku prihoda tijekom 2026. godine bilježe se prihodi od nadležnog proračuna temeljem uplate financijskih sredstava KZŽ za premošćivanje plaćanja obveza po XV., XVI, XVII., XVIII i XIX. privremene situacije cjelovite obnove po projektu FSEU te je po toj osnovi u izvještajnom razdoblju ukupno ostvareno 1.800.503,36 eur prihoda. Osim navedenog značajno relativno, ali i apsolutno povećanje prihoda bilježi se na skupini 63 – Pomoći iz inozemstva i od subjekata unutar općeg proračuna (6341 - tekuće pomoći od izvanproračunskih korisnika, 6361 – tekuće pomoći proračunskim korisnicima iz proračuna koji im nije nadležan te 6382 – kapitalne pomoći temeljem prijenosa EU sredstava). na kojoj je ukupno ostvareno 5.942.289,28 eur i ostvarilo promjenu od 810,7%</w:t>
      </w:r>
    </w:p>
    <w:p>
      <w:r>
        <w:t xml:space="preserve">Prihodi evidentirani na odjeljku 6341 odnose se na tekuće pomoći od HZZO-a za refundaciju plaća pripravnika u iznosu od 88.740,68 eur. Prihodi na odjeljku 6382 odnose se na nadoknadu sredstava iz Fonda solidarnosti Europske unije u svrhu sanacije štete od potresa na „Staroj zgradi” Bolnice, Ugovor broj FSEU.2022.MZ.022 te je u izvještajnom razdoblju I – VI. 2026. evidentiran prihod u iznosu 5.780.741,14 eur. U usporednom izvještajnom razdoblju nema evidentiranih prihoda na navedenom odjeljku.</w:t>
      </w:r>
    </w:p>
    <w:p>
      <w:r>
        <w:t xml:space="preserve">Na odjeljku prihoda 6361 bilježi se prihod od tekućih pomoći temeljem Uredbe Vlade RH u troškovima isporuke električne energije u ukupnoj vrijednosti 72.807,46 eur. U prošloj je godini na odjeljku prihoda evidentiran prihod s osnove namjenske tekuće pomoći Ministarstva zdravstva za podmirenje dospjelih obveza prema dobavljačima lijekova i medicinsko – potrošnog i ugradbenog materijala u vrijednosti od 374.514,00 eur. U tekućem izvještajnom razdoblju nema evidentirane ove vrste prihoda, stoga ovaj odjeljak prihoda bilježi smanjenje za 84,4%. Također, u prošloj je godini na odjeljku prihoda 6362 evidentiran prihod s osnove kapitalne pomoći iz proračuna koji nije nadležan – Ministarstvo zdravstva u iznosu od 186.098,90 eur po podnesenom zahtjevu za nadoknadu sredstava broj 13. Navedene vrste prihoda nema evidentirane u izvještajnom razdoblju ove godine.</w:t>
      </w:r>
    </w:p>
    <w:p>
      <w:r>
        <w:t xml:space="preserve">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od izvanproračunskih korisnika (šifre 6341+6342)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88.740,68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periodu od I – VI. 2026. temeljem Ugovora s HZZO pripravnički staž u našoj ustanovi obavljalo je ukupno 8 pripravnika te su evidentirani su prihodi po osnovi tekuće pomoći od HZZO-a za refundaciju plaće pripravnika u iznosu od 88.740,68 eur prihoda. U istom izvještajnom razdoblju prošle godine nije bilo evidentiranih prihoda po navedenoj osnovi.</w:t>
      </w:r>
    </w:p>
    <w:p>
      <w:r>
        <w:t xml:space="preserve"> </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iz proračuna koji im nije nadležan (šifre 6361+6362)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652.473,65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72.807,46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w:t>
            </w:r>
          </w:p>
        </w:tc>
      </w:tr>
    </w:tbl>
    <w:p>
      <w:pPr>
        <w:spacing w:before="0" w:after="0"/>
      </w:pPr>
    </w:p>
    <w:p>
      <w:r>
        <w:t xml:space="preserve">Podskupina prihoda 636 bilježi smanjenje za 88,8% u odnosu na isto izvještajno razdoblje prošle godine, a odnosi se na prihode na odjeljku 6361 - Tekuće pomoći proračunskim korisnicima iz proračuna koji nije nadležan na kojem su evidentirani prihodi tekućih pomoći temeljem Uredbe Vlade u troškovima isporuke električne energije. U istom izvještajnom razdoblju prošle godine na navedenoj je poziciji bilježen prihod od strane Ministarstva zdravstva po osnovi namjenskih sredstava za podmirenje obveza prema dobavljačima lijekova i medicinskog potrošnog i ugradbenog materijala u ukupnoj vrijednosti 374.514,00 eur. U ovoj godini nije bilo navedenih prihoda.</w:t>
      </w:r>
    </w:p>
    <w:p>
      <w:r>
        <w:t xml:space="preserve">Prihoda na odjeljku 6362 – Kapitalne pomoći korisnicima iz proračuna koji im nije nadležan nema u izvještajnom razdoblju ove godine dok je u istom izvještajnom razdoblju prošle godine evidentiran prihod u iznosu 186.098,90 eur po podnesenom zahtjevu za nadoknadu sredstava broj 13.</w:t>
      </w:r>
    </w:p>
    <w:p>
      <w:r>
        <w:t xml:space="preserve">Navedeno je razlog značajnijem odstupanju prihoda na ovoj poziciji.</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5.780.741,14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Navedeni prihodi odnose se na nadoknadu sredstava iz Fonda solidarnosti Europske unije u svrhu sanacije štete od potresa na „Staroj zgradi” Bolnice, Ugovor broj FSEU.2022.MZ.022 te je u izvještajnom razdoblju I – VI. 2026. evidentiran prihod u iznosu 5.780.741,14 eur. U istom izvještajnom razdoblju u 2025. godini nije bilo evidentiranih prihoda po navedenoj osnovi.</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Kamate na oročena sredstva i depozite po viđenju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645,47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34,9</w:t>
            </w:r>
          </w:p>
        </w:tc>
      </w:tr>
    </w:tbl>
    <w:p>
      <w:pPr>
        <w:spacing w:before="0" w:after="0"/>
      </w:pPr>
    </w:p>
    <w:p>
      <w:r>
        <w:t xml:space="preserve">Tijekom izvještajnog razdoblja u 2026. godini evidentirani su prihodi po osnovi kamate na sredstva po viđenju u ukupnom iznosu 225,37 eur, dok je u istom razdoblju 2025. godine po navedenoj osnovi ostvareno 645,47 eur. Vrijednost isplaćene kamate ovisila je o stanju transakcijskog računa u trenutku obračuna te kamatnoj stopi koja je u 2025. godini održavana na razini od 0,04% (primjena je stupila na snagu u travnju i prosincu 2025.), a u ranijem razdoblju od 0,10%. Od 1. travnja 2026. dodatno se smanjuje na 0,01%.</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zateznih kamata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389,50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w:t>
            </w:r>
          </w:p>
        </w:tc>
      </w:tr>
    </w:tbl>
    <w:p>
      <w:pPr>
        <w:spacing w:before="0" w:after="0"/>
      </w:pPr>
    </w:p>
    <w:p>
      <w:r>
        <w:t xml:space="preserve">U 2025. godini tijekom postupka prisilne naplate potraživanja evidentirani su prihodi po osnovi obračunatih zateznih kamata u ukupnom iznosu 389,50 eur.  U istom izvještajnom razdoblju ove godine, ostvareno je ukupno 33,50 eur što je smanjenje za 91,4%.</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39,9</w:t>
            </w:r>
          </w:p>
        </w:tc>
      </w:tr>
    </w:tbl>
    <w:p>
      <w:pPr>
        <w:spacing w:before="0" w:after="0"/>
      </w:pPr>
    </w:p>
    <w:p>
      <w:r>
        <w:t xml:space="preserve">U 2026. godini po osnovi ostalih pristojbi i naknada ostvareno je 64,82 eur prihoda. Tijekom postupka prisilne naplate potraživanja evidentirani su prihodi po osnovi refundacije troškova postupka ovrhe koji iznose ukupno 25,00 eur. Veza navedenog prihoda jest račun rashoda 3295 – Javnobilježničke pristojbe gdje se knjiži navedeni trošak prilikom plaćanja računa javnom bilježniku za provođenje postupka prisilne naplate. U protekloj godini po osnovi ostalih pristojbi i naknada ostvareno je ukupno 162,50 eur prihoda što je smanjenje za 60,1% u ovoj godini.</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87.081,17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118.707,69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136,3</w:t>
            </w:r>
          </w:p>
        </w:tc>
      </w:tr>
    </w:tbl>
    <w:p>
      <w:pPr>
        <w:spacing w:before="0" w:after="0"/>
      </w:pPr>
    </w:p>
    <w:p>
      <w:r>
        <w:t xml:space="preserve">Ostvarenje prihoda veće je za 36,3% u odnosu na prošlu godinu i ukupno iznosi 118.707,69 eur. Prihodi iz odjeljka 6614 odnose se na prihode ostvarene prodajom proizvoda na šanku Bolnice, a povećanje prihoda rezultat je i usklađenja Cjenika pića i slastica sa nabavnim cijenama na tržištu i primjenom od 01.01.2026.</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1.820.138,46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1.873.258,82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102,9</w:t>
            </w:r>
          </w:p>
        </w:tc>
      </w:tr>
    </w:tbl>
    <w:p>
      <w:pPr>
        <w:spacing w:before="0" w:after="0"/>
      </w:pPr>
    </w:p>
    <w:p>
      <w:r>
        <w:t xml:space="preserve">Ostvarenje prihoda iz odjeljka 6615 veće je za 2,9%. Značajnije povećanje prihoda bilježe prihodi od klinike Magdalena, prihodi od privatnih korisnika zdravstvenih usluga te prihodi od usluga kliničkog ispitivanja lijekova.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Donacije od pravnih i fizičkih osoba izvan općeg proračuna te povrat donacija i kapitalnih pomoći po protestiranim jamstvima (šifre 6631 do 6634)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39.990,83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6.630,56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w:t>
            </w:r>
          </w:p>
        </w:tc>
      </w:tr>
    </w:tbl>
    <w:p>
      <w:pPr>
        <w:spacing w:before="0" w:after="0"/>
      </w:pPr>
    </w:p>
    <w:p>
      <w:r>
        <w:t xml:space="preserve">Donacije od pravnih i fizičkih osoba izvan općeg proračuna knjižene na podskupini prihoda 663 smanjene su za 83,4% u 2026. godini. Tekuće donacije trgovačkih društava smanjene su za 58,7% i iznose ukupno 2.331,80 eur. Odnose se na donacije zimskih guma i otopine za injektor te krema tijekom obilježavanja Dana sestrinstva. Prihodi od kapitalnih donacija od neprofitnih organizacija bilježe smanjenje za 87% te iznose 4.023,76 eur. Odnose se na kapitalnu donaciju holter EKG snimača te elektromotornog lifta od strane Lige protiv raka Hrvatsko zagorje. Kapitalne donacije od trgovačkih društava bilježe smanjenje za 87,4% a odnose se na donaciju paravana za Hitnu internističku ambulantu u vrijednosti 275,00 eur. Tekućih i kapitalnih donacija od strane fizičkih osoba nije bilo u izvještajnom razdoblju u 2026. godini.</w:t>
      </w:r>
    </w:p>
    <w:p>
      <w:r>
        <w:t xml:space="preserve"> </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82.179,74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123.673,31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150,5</w:t>
            </w:r>
          </w:p>
        </w:tc>
      </w:tr>
    </w:tbl>
    <w:p>
      <w:pPr>
        <w:spacing w:before="0" w:after="0"/>
      </w:pPr>
    </w:p>
    <w:p>
      <w:r>
        <w:t xml:space="preserve">Prihodi iz nadležnog proračuna za financiranje rashoda poslovanja u izvještajnom razdoblju bilieže ukupno 123.673,31 eur, a odnose se na pomoći KZŽ za redovno poslovanje – decentralizirana sredstva u ukupnom iznosu 101.583,75 eur (povećanje za 28,2% u odnosu na prošlu godinu) te pomoći KZŽ za redovno poslovanje (otplata rate operativnog leasinga za službena vozila) u iznosu 22.089,56 eur (tijekom istog izvještajnog razdoblja u 2025. godini, nije bilo ostvarenja na ovom odjeljku prihoda).</w:t>
      </w:r>
    </w:p>
    <w:p>
      <w:r>
        <w:t xml:space="preserve"> </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77.439,25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1.834.340,86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2368,7</w:t>
            </w:r>
          </w:p>
        </w:tc>
      </w:tr>
    </w:tbl>
    <w:p>
      <w:pPr>
        <w:spacing w:before="0" w:after="0"/>
      </w:pPr>
    </w:p>
    <w:p>
      <w:r>
        <w:t xml:space="preserve">U odnosu na 2025. navedeni prihodi veći su za 2.268,7%.  U 2025. godini ostvareni su prihod od nadležnog proračuna za nabavu nefinancijske imovine u iznosu 61.536,25 eur te decentralizirana sredstva za nabavu nefinancijske imovine u vrijednosti 15.903,00 eur. Tijekom 2026. godine ostvareno je 15.100,00 eur prihoda od nadležnog proračuna za nabavu nefinancijske imovine te 18.737,50 eur prihoda po osnovi decentraliziranih sredstava za nabavu nefinancijske imovine.</w:t>
      </w:r>
    </w:p>
    <w:p>
      <w:r>
        <w:t xml:space="preserve">Na navedenom odjeljku prihoda tijekom 2026. godine bilježe se prihodi od nadležnog proračuna temeljem uplate financijskih sredstava KZŽ za premošćivanje plaćanja obveza po XV., XVI., XVII., XVIII. I XIX.  privremene situacije cjelovite obnove po projektu FSEU te je po toj osnovi u izvještajnom razdoblju ukupno ostvareno 1.800.503,36 eur prihoda. U istom izvještajnom razdoblju prošle godine, nema evidentiranih prihoda po ovoj osnovi te je navedeno ujedno i razlog značajnog odstupanja u visini prihoda u tekućem izvještajnom razdoblju..  </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9.451.784,63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11.569.002,17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122,4</w:t>
            </w:r>
          </w:p>
        </w:tc>
      </w:tr>
    </w:tbl>
    <w:p>
      <w:pPr>
        <w:spacing w:before="0" w:after="0"/>
      </w:pPr>
    </w:p>
    <w:p>
      <w:r>
        <w:t xml:space="preserve">Prihodi od HZZO-a na temelju ugovornih obveza u izvještajnom razdoblju bilježe povećanje za 22,4% te iznose ukupno 11.569.002,17 eur. </w:t>
      </w:r>
    </w:p>
    <w:p>
      <w:r>
        <w:t xml:space="preserve">Povećanje bilježe prihodi HZZO-a za dodatni limit (ostvareno 353.567,65 eur, povećanje za 19,4%), prihodi od HZZO-a za limit ostvaren u stacionaru (ostvareno 7.374.491,27 eur, povećanje za 23,9%), prihodi za limit ostvaren u poliklinici (ostvareno 3.345.191,75 eur, povećanje za 20,6%), prihodi temeljem ugovora nacionalnog programa prevencije raka dojke (ostvareno 97.959,00 eur, povećanje za 219,2%).</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10.713,53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13.347,51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124,6</w:t>
            </w:r>
          </w:p>
        </w:tc>
      </w:tr>
    </w:tbl>
    <w:p>
      <w:pPr>
        <w:spacing w:before="0" w:after="0"/>
      </w:pPr>
    </w:p>
    <w:p>
      <w:r>
        <w:t xml:space="preserve">Prihodi na skupini 683 u odnosu na isto izvještajno razdoblje prošle godine porasli su za 24,6%. Navedeno se odnosi na odjeljak 6831 – Ostali prihodi koji bilježe iznos od 13.347,50 eur. Na ovoj su poziciji tijekom 2026. evidentirani prihodi od uplata iznad iznosa potraživanja, prihodi temeljem izrade sitnog inventara u vlastitoj radioni, prihoda po utvrđenim viškovima po inventuri, prihodi temeljem ugovora sa tvrtkom Benefit Systems, prihodi od ostvarenog rabata na lijekove, te ostali prihodi.</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15.016.830,05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18.756.751,60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124,9</w:t>
            </w:r>
          </w:p>
        </w:tc>
      </w:tr>
    </w:tbl>
    <w:p>
      <w:pPr>
        <w:spacing w:before="0" w:after="0"/>
      </w:pPr>
    </w:p>
    <w:p>
      <w:r>
        <w:t xml:space="preserve">Rashodi poslovanja u razdoblju od 1. siječnja do 30. lipnja 2026. ostvareni su u ukupnom iznosu od 18.756.751,60 eur. Relativno značajnije promjene rashoda evidentirane su na rashodima podskupine 369 – Prijenosi između proračunskih korisnika istog proračuna u ukupnom iznosu 2.578.653,42 eur na kojima se bilježi povrat sredstava u nadležni proračun dobivenih za premošćivanje plaćanja obveza prema dobavljačima u projektu sanacije štete od potresa na „Staroj zgradi“ Bolnice u sklopu projekta FSEU.</w:t>
      </w:r>
    </w:p>
    <w:p>
      <w:r>
        <w:t xml:space="preserve">Značajnija relativna smanjenja rashoda poslovanja bilježe se na ostalim naknadama troškova zaposlenima (3214), naknadama troškova osobama izvan radnog odnosa (324) te ostalim nespomenutim rashodima poslovanja (3299).</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399.338,71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466.142,43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116,7</w:t>
            </w:r>
          </w:p>
        </w:tc>
      </w:tr>
    </w:tbl>
    <w:p>
      <w:pPr>
        <w:spacing w:before="0" w:after="0"/>
      </w:pPr>
    </w:p>
    <w:p>
      <w:r>
        <w:t xml:space="preserve">Rashodi poslovanja na skupini 312 Ostali rashodi za zaposlene bilježe povećanje za 16,7% u odnosu na isto izvještajno razdoblje prošle godine.</w:t>
      </w:r>
    </w:p>
    <w:p>
      <w:r>
        <w:t xml:space="preserve">Značajnije povećanje ostalih rashoda za zaposlene bilježe rashodi za jubilarne nagrade ( ostvareno 51.198,81 eur, povećanje za 119,8%), rashodi za otpremnine (ostvareno 55.942,82 eur, povećanje za 94,9%), povećanje za 64,7%), pomoć za rođenje djeteta (ostvareno 6.180,16 eur, povećanje za 211,1%).</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zaposlenima (šifre 3211 do 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272.508,59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338.220,79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124,1</w:t>
            </w:r>
          </w:p>
        </w:tc>
      </w:tr>
    </w:tbl>
    <w:p>
      <w:pPr>
        <w:spacing w:before="0" w:after="0"/>
      </w:pPr>
    </w:p>
    <w:p>
      <w:r>
        <w:t xml:space="preserve">Rashodi poslovanja na skupini 321 bilježe ukupno povećanje za 24,1% u odnosu na isto izvještajno razdoblje prošle godine.</w:t>
      </w:r>
    </w:p>
    <w:p>
      <w:r>
        <w:t xml:space="preserve">Rashodi službenih putovanja iznose ukupno 21.991,23 eur te bilježe povećanje za 147%. Odnose se na troškove dnevnica, naknade za smještaj, naknade za prijevoz djelatnika na službenim putovanjima u zemlji i inozemstvu te naknade za korištenje privatnog automobila u službene svrhe.</w:t>
      </w:r>
    </w:p>
    <w:p>
      <w:r>
        <w:t xml:space="preserve">Naknada za prijevoz na posao i s posla bilježi ukupan iznos od 280.760,84 eur što je povećanje za 18,3% u odnosu na 2025. godinu.</w:t>
      </w:r>
    </w:p>
    <w:p>
      <w:r>
        <w:t xml:space="preserve">Rashodi za stručno usavršavanje zaposlenika u 2026. godini iznose 35.355,02 eur i bilježe povećanje za 51,1%. Odnose se na troškove seminara, savjetovanja i simpozija,  troškove tečajeva i stručnih ispita te troškova školarina i specijalizacija.</w:t>
      </w:r>
    </w:p>
    <w:p>
      <w:r>
        <w:t xml:space="preserve">Ostale naknade troškova zaposlenima iznose 113,90 eur, a odnose se na naknadu djelatnicima za korištenje privatnog automobila u službene svrhe i ostale naknade. Bilježe smanjenje za 95,9% u odnosu na prošlu godinu.</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987.930,99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983.774,52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99,6</w:t>
            </w:r>
          </w:p>
        </w:tc>
      </w:tr>
    </w:tbl>
    <w:p>
      <w:pPr>
        <w:spacing w:before="0" w:after="0"/>
      </w:pPr>
    </w:p>
    <w:p>
      <w:r>
        <w:t xml:space="preserve">Ostvarenje rashoda na skupini 322 bilježi smanjenje za 0,4% u odnosu na prethodnu godinu. , a čine ih rashodi za uredski materijal i ostali materijalni rashodi (3221) koji bilježe smanjenje za 4,9%, rashodi za materijal i sirovine (3222) koji bilježe povećanje za 1,8% .</w:t>
      </w:r>
    </w:p>
    <w:p>
      <w:r>
        <w:t xml:space="preserve">Troškovi energije (3223) bilježe smanjenje za 0,5% u odnosu na prošlu godinu i oni iznose ukupno 380.105,46 eur.  Najveće smanjenje evidentirano je u rashodima za plin kotlovnice uslijed uspostave novog sustava grijanja, a koji su smanjeni za  23.711,64 eur (57,2%) u odnosu na isto izvještajno razdoblje prošle godine.  </w:t>
      </w:r>
    </w:p>
    <w:p>
      <w:r>
        <w:t xml:space="preserve">Rashodi za materijal i dijelove za tekuće i investicijsko održavanje (3224) smanjeni su za 17,4%.</w:t>
      </w:r>
    </w:p>
    <w:p>
      <w:r>
        <w:t xml:space="preserve">Rashodi iz skupine računa 3225 – Sitni inventar i auto gume ukupno bilježe povećanje za 64,6% u odnosu na isto izvještajno razdoblje prošle godine. Rashodi samog sitnog inventara povećani su za 101,1% najvećim dijelom uslijed troškova nabave službenih mobilnih uređaja, ručnika, jastuka i popluna za zdravstvene odjele, ostalog medicinskog sitnog inventara te sitnog inventara za potrebe Odsjeka bolničke prehrane. Osim sitnog inventara bilježi se rashod za autogume u iznosu od 803,88 eur. Vrijednost autoguma iz donacije jest 600,00 eur. U prošloj je godini vrijednost sitnog inventara iznosila 2.617,18 eur. U ovoj godini nema vrijednosti rashoda po osnovi sitnog inventara iz donacije.</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58.370,03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78.915,01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135,2</w:t>
            </w:r>
          </w:p>
        </w:tc>
      </w:tr>
    </w:tbl>
    <w:p>
      <w:pPr>
        <w:spacing w:before="0" w:after="0"/>
      </w:pPr>
    </w:p>
    <w:p>
      <w:r>
        <w:t xml:space="preserve">Navedena skupina rashoda bilježi povećanje za 35,2% i iznosi ukupno 78.915,01 eur. Stavke koje bilježe najveće povećanje iz ove skupine rashoda jesu rashodi telefona i telefaksa (142,8%) uslijed evidentiranog rashoda prilagodobe telekomunikacijskog sustava sukladno zahtjevima kibernetičke sigurnosti. Nadalje, rashodi ugovornih usluga autobusnog prijevoza zaposlenika bilježe povećanje za 8,9% u odnosu na isto izvještajno razdoblje prošle godine.</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121.254,93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278.842,83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230,0</w:t>
            </w:r>
          </w:p>
        </w:tc>
      </w:tr>
    </w:tbl>
    <w:p>
      <w:pPr>
        <w:spacing w:before="0" w:after="0"/>
      </w:pPr>
    </w:p>
    <w:p>
      <w:r>
        <w:t xml:space="preserve">Rashodi za usluge tekućeg i investicijskog održavanja bilježe povećanje za 130% najvećim dijelom uslijed rashoda tekućeg održavanja građevinskih objekata u ukupnoj vrijednosti 105.432,66 eur, tekućeg održavanja medicinske opreme u ukupnoj vrijednosti 83.522,82 eur te rashoda investicijskog održavanja građevinskih objekata u vrijednosti 37.029,97 eur..</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177.357,55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218.815,62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123,4</w:t>
            </w:r>
          </w:p>
        </w:tc>
      </w:tr>
    </w:tbl>
    <w:p>
      <w:pPr>
        <w:spacing w:before="0" w:after="0"/>
      </w:pPr>
    </w:p>
    <w:p>
      <w:r>
        <w:t xml:space="preserve">Rashodi za komunalne usluge u izvještajnom razdoblju bilježe povećanje za 23,4%. Na značajnije odstupanje u rashodima utječu rashodi komunalne naknade Općini u vrijednosti 26.527,78 eur, te naknada za korištenje voda u iznosu 18.777,01 eur, a kojih rashoda nije bilo u istom izvještajnom razdoblju prošle godine.</w:t>
      </w:r>
    </w:p>
    <w:p>
      <w:r>
        <w:t xml:space="preserve"> </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Zakupnine i najamnine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16.890,23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24.183,48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143,2</w:t>
            </w:r>
          </w:p>
        </w:tc>
      </w:tr>
    </w:tbl>
    <w:p>
      <w:pPr>
        <w:spacing w:before="0" w:after="0"/>
      </w:pPr>
    </w:p>
    <w:p>
      <w:r>
        <w:t xml:space="preserve">Rashodi zakupnina i najamnina u izvještajnom razdoblju bilježe povećanje za 43,2%. Od siječnja 2026. godine na navedenu se skupinu bilježe rashodi po osnovi zakupnina i najamnina za prijevozna sredstva – operativni leasing za dva službena vozila u korištenju Bolnice. U izvještajnom razdoblju navedeni rashodi iznose ukupno 4.511,52 eur.</w:t>
      </w:r>
    </w:p>
    <w:p>
      <w:r>
        <w:t xml:space="preserve">Osim navedenog, rashodi za najam za poslovni prostor u Tuheljskim Toplicama bilježe povećanje za 47,9% uslijed primjene nove vrijednosti zakupnine po Ugovoru o zakupu poslovnog prostora za pružanje usluga medicinske terapije od travnja 2025. godine</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28.146,11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93.796,51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333,2</w:t>
            </w:r>
          </w:p>
        </w:tc>
      </w:tr>
    </w:tbl>
    <w:p>
      <w:pPr>
        <w:spacing w:before="0" w:after="0"/>
      </w:pPr>
    </w:p>
    <w:p>
      <w:r>
        <w:t xml:space="preserve">Realizacija rashoda za intelektualne i osobne usluge veća je za 233,2% u odnosu na isto izvještajno razdoblje prošle godine te  iznose ukupno 93.796,51 eur.  Značajnije povećanje u odnosu na prošlu godinu bilježe rashodi po osnovi ugovora o djelu (250,9%),  autorskih honorara (100%). Osim navedenog, na ovoj su skupini evidentirani su rashodi po osnovi naknade za rad studenata preko ovlaštenih posrednika koji iznose ukupno 17.218,42 eur i bilježe povećanje za 77,3% u odnosu na prošlu godinu te ostale intelektualne usluge koje ukupnom vrijednošću od 6.806,25 eur bilježe povećanje od 479,3%.</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80.109,66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99.894,16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124,7</w:t>
            </w:r>
          </w:p>
        </w:tc>
      </w:tr>
    </w:tbl>
    <w:p>
      <w:pPr>
        <w:spacing w:before="0" w:after="0"/>
      </w:pPr>
    </w:p>
    <w:p>
      <w:r>
        <w:t xml:space="preserve">Rashodi za računalne usluge bilježe povećanje za 24,7% u odnosu na prošlu godinu uslijed promjene cijena usluga dobavljača. U 2026. godini navedena vrsta rashoda iznosi ukupno 99.894,16 eur, a odnosi se na usluge održavanja informatičkog sustava.</w:t>
      </w:r>
    </w:p>
    <w:p>
      <w:r>
        <w:t xml:space="preserve"> </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7.759,25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6.705,18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86,4</w:t>
            </w:r>
          </w:p>
        </w:tc>
      </w:tr>
    </w:tbl>
    <w:p>
      <w:pPr>
        <w:spacing w:before="0" w:after="0"/>
      </w:pPr>
    </w:p>
    <w:p>
      <w:r>
        <w:t xml:space="preserve">Rashodi za ostale usluge bilježe smanjenje za 13,6%.  U 2026. ostvarena je realizacija rashoda ostale nespomenute usluge u iznosu 6.705,18 eur, a navedeno se odnosi na rashode izrade oznaka i putokaza za prostore Bolnice, tehničkog pregleda službenih vozila, usluge fotografiranja obnove stare zgrade, troškove cestarine i parkiranja te troškove prijevoza dobavljača. Pored navedenog evidentiran je i rashod skladištenja, balansiranja i montaže auto guma za službena vozila Bolnice.</w:t>
      </w:r>
    </w:p>
    <w:p>
      <w:r>
        <w:t xml:space="preserve"> </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osobama izvan radnog odnosa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3.950,04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1.585,47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40,1</w:t>
            </w:r>
          </w:p>
        </w:tc>
      </w:tr>
    </w:tbl>
    <w:p>
      <w:pPr>
        <w:spacing w:before="0" w:after="0"/>
      </w:pPr>
    </w:p>
    <w:p>
      <w:r>
        <w:t xml:space="preserve">Ostvareno je ukupno 1.585,47 eur rashoda po osnovi naknada troškova osobama izvan radnog odnosa i time bilježe smanjenje za 59,9% u odnosu na prošlu godinu. Riječ je o isplatama nagrada učenicima na praksi.</w:t>
      </w:r>
    </w:p>
    <w:p>
      <w:r>
        <w:t xml:space="preserve"> </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lijekova i potrošnog medicinskog materijala kod zdravstvenih ustanova (šifre 3251 do 3254)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632.685,36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750.534,62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118,6</w:t>
            </w:r>
          </w:p>
        </w:tc>
      </w:tr>
    </w:tbl>
    <w:p>
      <w:pPr>
        <w:spacing w:before="0" w:after="0"/>
      </w:pPr>
    </w:p>
    <w:p>
      <w:r>
        <w:t xml:space="preserve">U izvještajnom razdoblju za 2026. po osnovi rashoda lijekova i potrošnog medicinskog materijala ostvareno je ukupno 750.534,62 eur.  U odnosu na prošlu godinu, iskazuju povećanje za 18,6%.</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55.534,33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47.980,55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86,4</w:t>
            </w:r>
          </w:p>
        </w:tc>
      </w:tr>
    </w:tbl>
    <w:p>
      <w:pPr>
        <w:spacing w:before="0" w:after="0"/>
      </w:pPr>
    </w:p>
    <w:p>
      <w:r>
        <w:t xml:space="preserve">Ostali nespomenuti rashodi poslovanja bilježe smanjenje za 13,6% i iznose ukupno 47.980,55 eur.</w:t>
      </w:r>
    </w:p>
    <w:p>
      <w:r>
        <w:t xml:space="preserve">Rashodi naknada za rad predstavničkih i izvršnih tijela, povjerenstava i slično iznose 12.155,40 eur i bilježe povećanje od 106,1%</w:t>
      </w:r>
    </w:p>
    <w:p>
      <w:r>
        <w:t xml:space="preserve">Rashodi za premije osiguranja bilježe smanjenje za 9,6% u odnosu na isto izvještajno razdoblje u prošloj godini te iznose 12.396,35 eur.</w:t>
      </w:r>
    </w:p>
    <w:p>
      <w:r>
        <w:t xml:space="preserve">Rashodi reprezentacije ostvareni su u ukupnom iznosu 2.256,54 eur te bilježe povećanje za 23,4%.</w:t>
      </w:r>
    </w:p>
    <w:p>
      <w:r>
        <w:t xml:space="preserve">Ostali nespomenuti rashodi poslovanja smanjeni su za 57% te iznose ukupno 9.457,86 eur.</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financijski rashodi (šifre 3431 do 3434)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40.682,72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48.365,18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118,9</w:t>
            </w:r>
          </w:p>
        </w:tc>
      </w:tr>
    </w:tbl>
    <w:p>
      <w:pPr>
        <w:spacing w:before="0" w:after="0"/>
      </w:pPr>
    </w:p>
    <w:p>
      <w:r>
        <w:t xml:space="preserve">Rashodi na skupini 343 bilježe povećanje od 18,9%, a navedeno se odnosi na rashode u odjeljku 3431 – bankarske usluge i usluge platnog prometa koje iznose 19.723,83 eur i bilježe povećanje za 167%. Najznačajnija stavka rashoda odnosi se na naknadu informacijskog posrednika za slanje eRačuna u okviru obveze primjene Fiskalizacije 2.0. koja u izvještajnom razdoblju iznosi ukupno 10.550,48 eur. Ostali financijski rashodi bilježe smanjenje u odnosu na prošlu godinu.</w:t>
      </w:r>
    </w:p>
    <w:p>
      <w:r>
        <w:t xml:space="preserve"> </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između proračunskih korisnika istog proračuna (šifre 3691 do 3694)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211.251,06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2.578.653,42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1220,7</w:t>
            </w:r>
          </w:p>
        </w:tc>
      </w:tr>
    </w:tbl>
    <w:p>
      <w:pPr>
        <w:spacing w:before="0" w:after="0"/>
      </w:pPr>
    </w:p>
    <w:p>
      <w:r>
        <w:t xml:space="preserve">Rashodi iz podskupine 369, odjeljka 3694 bilježe iznos od 2.578.653,42 eur, a time i povećanje za 1.120,7% u odnosu na prošlu godinu. Navedeno se odnosi na kapitalne prijenose između proračunskih korisnika istog proračuna temeljem prijenosa EU sredstava.</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donacije, kazne, naknade šteta i kapitalne pomoći (šifre 381+382+383+386)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5.489,13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3.898,30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71,0</w:t>
            </w:r>
          </w:p>
        </w:tc>
      </w:tr>
    </w:tbl>
    <w:p>
      <w:pPr>
        <w:spacing w:before="0" w:after="0"/>
      </w:pPr>
    </w:p>
    <w:p>
      <w:r>
        <w:t xml:space="preserve">Na skupini rashoda 38 u izvještajnom je razdoblju evidentirano ukupno 3.898,30 eur te bilježi smanjenje od 29%. Smanjenje se odnosi na tekuće donacije udrugama (66,3%). Na istoj skupini u tekućoj su godini evidentirani rashodi po osnovi ostalih tekućih donacija u naravi vrijednosti 467,36 eur te rashod kazne po rješenju inspekcije i državnog tijela u vrijednosti 130,00 eur, a kojih rashoda nema evidentiranih u prošloj godini.</w:t>
      </w:r>
    </w:p>
    <w:p>
      <w:r>
        <w:t xml:space="preserve"> </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 - preneseni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11.766.521,44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15.240.074,64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129,5</w:t>
            </w:r>
          </w:p>
        </w:tc>
      </w:tr>
    </w:tbl>
    <w:p>
      <w:pPr>
        <w:spacing w:before="0" w:after="0"/>
      </w:pPr>
    </w:p>
    <w:p>
      <w:r>
        <w:t xml:space="preserve">Iznos prenesenog manjka prihoda poslovanja iz ranijih godina na kontu 9222 100 na datum 01.01.2026. iznosi 15.256.005,85 eur.</w:t>
      </w:r>
    </w:p>
    <w:p>
      <w:r>
        <w:t xml:space="preserve">U 2026. godini evidentiraju se ispravci iz prethodnih razdoblja:</w:t>
      </w:r>
    </w:p>
    <w:p>
      <w:r>
        <w:t xml:space="preserve">Konto 9221 400 – višak prihoda poslovanja – ispravci iz prethodnih razdoblja - korekcija poslovnog rezultata za ispravak ulaznog računa iz prosinca dobavljača AB gradnja u dijelu korekcije obveze PDV-a (u veljači je dostavljen ispravak računa u dijelu ispravnog evidentiranja usluge ugradnje solarnih ploča po stopi od 0% PDV, umjesto prijenosa porezne obveze kako je bilo obračunato na prvom računu u prosincu 2025. godine) – 17.030,70 eur.</w:t>
      </w:r>
    </w:p>
    <w:p>
      <w:r>
        <w:t xml:space="preserve">Konto 9222 400 – manjak prihoda poslovanja – ispravci iz prethodnih razdoblja – evidentirani zahtjevi HZZ-a za povrat sredstava dobivenih u programu mjera za pripravnike, a za što je u ranijem razdoblju priznat prihod. Evidentirano je ukupno zahtjeva za 8 pripravnika u ukupnom iznosu 1.099,49 eur.</w:t>
      </w:r>
    </w:p>
    <w:p>
      <w:r>
        <w:t xml:space="preserve">Slijedom navedenog, iznos ukupno prenesenog manjka prihoda poslovanja evidentiranog u obrascu PR-RAS na poziciji AOP 92221 iznosi 15.240.074,64 eur.</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970.281,83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2.318.206,54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238,9</w:t>
            </w:r>
          </w:p>
        </w:tc>
      </w:tr>
    </w:tbl>
    <w:p>
      <w:pPr>
        <w:spacing w:before="0" w:after="0"/>
      </w:pPr>
    </w:p>
    <w:p>
      <w:r>
        <w:t xml:space="preserve">Obračunati prihodi poslovanja – nenaplaćeni, evidentirani na skupini 96 iznose 2.318.206,54 eur i bilježe relativnu promjenu od 138,9%  u odnosu na prošlu godinu. Obračunate, a nenaplaćene prihode poslovanja čine obračunati prihodi od pomoći od izvanproračunskih korisnika – HZZO za refunaciju plaće pripravnika 15.300,40 eur, obračunati prihodi temeljem pomoći iz državnog proračuna temeljem prijenosa EU sredstava u iznosu 845.525,80 eur,  prihodi od financijske imovine (kamata) u iznosu 309,31 eur, obračunati prihodi po posebnim propisima u iznosu 931.166,17 eur, obračunati prihodi od prodaje proizvoda, roba i pruženih usluga u iznosu 251.081,99 eur, obračunati prihodi od HZZO-a na temelju ugovornih obveza u iznosu 274.822,87 eur.</w:t>
      </w:r>
    </w:p>
    <w:p>
      <w:r>
        <w:t xml:space="preserve"> </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413,80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1.488,69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359,8</w:t>
            </w:r>
          </w:p>
        </w:tc>
      </w:tr>
    </w:tbl>
    <w:p>
      <w:pPr>
        <w:spacing w:before="0" w:after="0"/>
      </w:pPr>
    </w:p>
    <w:p>
      <w:r>
        <w:t xml:space="preserve">U izvještajnom razdoblju ostvareni prihodi od prodaje nefinancijske imovine iznose 1.488,69 eur te bilježe povećanje za 259,8%. Na povećanje je utjecao prihod od prodaje rashodovane opreme – rabljenog vozila u iznosu 1.360,00 eur. Ostatak prihoda u iznosu 128,69 eur čine prihodi od prodaje stanova 1992. godine.</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3.455.873,52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6.682.062,73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193,4</w:t>
            </w:r>
          </w:p>
        </w:tc>
      </w:tr>
    </w:tbl>
    <w:p>
      <w:pPr>
        <w:spacing w:before="0" w:after="0"/>
      </w:pPr>
    </w:p>
    <w:p>
      <w:r>
        <w:t xml:space="preserve">Rashodi za nabavu nefinancijske imovine ostvareni u iznosu od 6.682.062,73 eur te bilježe povećanje za 93,4% u odnosu na isto izvještajno razdoblje prošle godine. Navedeni rashod odnosi se najvećim dijelom na dodatna ulaganja na građevinskim objektima u okviru obnove / sanacije stare zgrade Bolnice evidentiranih u okviru podskupine 451 u ukupnom iznosu 6.318.089,23 eur.  </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Licence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5.960,55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37.590,88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630,7</w:t>
            </w:r>
          </w:p>
        </w:tc>
      </w:tr>
    </w:tbl>
    <w:p>
      <w:pPr>
        <w:spacing w:before="0" w:after="0"/>
      </w:pPr>
    </w:p>
    <w:p>
      <w:r>
        <w:t xml:space="preserve">Na skupini rashoda 4123 u evidentirano je ukupno 37.590,88 eur rashoda te je evidentirano povećanje za 530,7% u odnosu na prošlu godinu. Razlog navedenom odstupanju jest pojačana nabava programskih licenci za razne potrebe: evidentiranje i praćenje realizacije ugovora u javnoj nabavi, dodatne licence za rad u poslovnom informacijskom sustavu, Microsoft Office licence, licence za backup programa na serveru, licence koje omogućavaju pružanje specijaliziranih zdravstvenih usluga te dr.  </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53.676,45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104.233,11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194,2</w:t>
            </w:r>
          </w:p>
        </w:tc>
      </w:tr>
    </w:tbl>
    <w:p>
      <w:pPr>
        <w:spacing w:before="0" w:after="0"/>
      </w:pPr>
    </w:p>
    <w:p>
      <w:r>
        <w:t xml:space="preserve">Rashodi računa iz računskog plana 4221 – Uredska oprema i namještaj bilježe povećanje za 94,2% i iznose ukupno 104.233,11 eur. Od toga se 87.774,64 eur rashoda odnosi na nabavu računala i računalne opreme, te 16.458,47 eur na nabavu namještaja. Utjecaj na povećane rashode za namještaj imala je nabava namještaja za opremanje Hitne službe Bolnice u vrijednosti 11.547,36 eur dok se ostali rashodi odnose na rashode uredskog namještaja za ostala mjesta troška Bolnice.</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Komunikacijska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7.145,08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27.106,20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379,4</w:t>
            </w:r>
          </w:p>
        </w:tc>
      </w:tr>
    </w:tbl>
    <w:p>
      <w:pPr>
        <w:spacing w:before="0" w:after="0"/>
      </w:pPr>
    </w:p>
    <w:p>
      <w:r>
        <w:t xml:space="preserve">Realizacija rashoda računa iz računskog plana 4222 veća je za 279,4% i iznosi ukupno 27.106,20 eur. Navedeni trošak odnosi se na nabavu televizora. </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2.619,38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tekućem izvještajnom razdoblju nema evidentiranih rashoda na odjeljku 4223 dok je u prošlom izvještajnom razdoblju evidentiran rashod u iznosu 2.619,38 eur za nabavu pokretnih klima uređaja te motorne leđne kose za potrebe Odsjeka za tehničke poslove.</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Medicinska i laboratorijska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197.050,84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144.913,46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73,5</w:t>
            </w:r>
          </w:p>
        </w:tc>
      </w:tr>
    </w:tbl>
    <w:p>
      <w:pPr>
        <w:spacing w:before="0" w:after="0"/>
      </w:pPr>
    </w:p>
    <w:p>
      <w:r>
        <w:t xml:space="preserve">Realizacija navedene skupine rashoda smanjena je za 26,5%  te iznosi 144.913,46 eura. Rashodi se odnose na nabavu medicinske i laboratorijske opreme u ukupnoj vrijednosti 140.889,70 eur te donaciju medicinske opreme – holter EKG snimača u vrijednosti 3.196,88 eur i elektromotornog lifta u vrijednosti 826,88 eur (veza bilješka uz skupinu rashoda 663).</w:t>
      </w:r>
    </w:p>
    <w:p>
      <w:r>
        <w:t xml:space="preserve"> </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17.474,76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22.904,85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131,1</w:t>
            </w:r>
          </w:p>
        </w:tc>
      </w:tr>
    </w:tbl>
    <w:p>
      <w:pPr>
        <w:spacing w:before="0" w:after="0"/>
      </w:pPr>
    </w:p>
    <w:p>
      <w:r>
        <w:t xml:space="preserve">Realizacija rashoda računa iz računskog plana 4227 veća je za 31,1%, a ukupno iznosi 22.904,85 eur. Nabavljena je oprema za potrebe Odjela tehničko-uslužnih poslova, paravani za opremanje Hitne službe Bolnice te hladnjak za odjel Jedinice intenzivnog liječenja u ukupnoj vrijednosti 22.629,85 eur. Dodatno, vrijednost donacije paravana iznosi 275,00 eur.</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Ulaganja u računalne programe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27.225,00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2026. godini realizirano je 27.225,00 eur po osnovi rashoda ulaganja u računalne programe – izrada i implementacija Fiskalizacije 2.0. te prilagodba i integracija informacijskog sustava. U istom izvještajnom razdoblju prošle godine nema evidentiranih rashoda po navedenoj osnovi.</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dodatna ulaganja na nefinancijskoj imovini (šifre 451 do 454)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3.139.148,46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6.318.089,23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201,3</w:t>
            </w:r>
          </w:p>
        </w:tc>
      </w:tr>
    </w:tbl>
    <w:p>
      <w:pPr>
        <w:spacing w:before="0" w:after="0"/>
      </w:pPr>
    </w:p>
    <w:p>
      <w:r>
        <w:t xml:space="preserve">Realizacija na ovoj skupini rashoda veća je za 101,3% te iznosi ukupno 6.318.089,23 eur.</w:t>
      </w:r>
    </w:p>
    <w:p>
      <w:r>
        <w:t xml:space="preserve">Riječ je o dodatnim ulaganjima na građevinskim objektima (skupina konta 451) u sklopu obnove stare zgrade od potresa koje se financira iz Fonda solidarnosti Europske unije / Nacionalnog plana oporavaka te iznosu rashoda XV., XVI, XVII., XVIII. i XIX. privremene situacije te XX. okončane situacije koje terete šestomjesečno izvještajno razdoblje 2026. godine u ukupnom iznosu 6.270.894,30 eur.  Ostala dodatna ulaganja na građevinskim objektima odnose se na preuređenje VRF sustava, radovi na montaži pasivne mreže NBO te ispitivanje zrakopropusnosti u ukupnom iznosu 47.194,93 eur.</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od prodaje nefinancijske imovine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12.419,54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11.510,56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92,7</w:t>
            </w:r>
          </w:p>
        </w:tc>
      </w:tr>
    </w:tbl>
    <w:p>
      <w:pPr>
        <w:spacing w:before="0" w:after="0"/>
      </w:pPr>
    </w:p>
    <w:p>
      <w:r>
        <w:t xml:space="preserve">Na datum 30.06.2026. nenaplaćeni obračunati prihodi po osnovi prodaje stanova iz 1992. i temeljem potraživanja od Zagrebačke banke po osnovi kredita za otkup stanova, iznose 11.510,56 eur.</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izvještajnom razdoblju nema ostvarenih primitaka od financijske imovine i zaduživanja.</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izvještajnom razdoblju nema evidentiranih izdataka za financijsku imovinu i otplate zajmova.</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14.418.512,12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18.485.023,24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128,2</w:t>
            </w:r>
          </w:p>
        </w:tc>
      </w:tr>
    </w:tbl>
    <w:p>
      <w:pPr>
        <w:spacing w:before="0" w:after="0"/>
      </w:pPr>
    </w:p>
    <w:p>
      <w:r>
        <w:t xml:space="preserve">U razdoblju od 1. siječnja do 30. lipnja 2026. ostvaren je rezultat manjka prihoda i primitaka u iznosu 2.132.940,32 eur slijedom čega iznos manjka prihoda poslovanja za pokriće u idućem razdoblju iznosi 18.485.023,24 eur. </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 i nedospjela naplata prihoda (aktivna vremenska razgraničenja)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25.080,34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72.633,13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289,6</w:t>
            </w:r>
          </w:p>
        </w:tc>
      </w:tr>
    </w:tbl>
    <w:p>
      <w:pPr>
        <w:spacing w:before="0" w:after="0"/>
      </w:pPr>
    </w:p>
    <w:p>
      <w:r>
        <w:t xml:space="preserve">Rashodi budućih razdoblja iznose 72.633,13 eur te bilježe relativno povećanje od 189,6%. Na navedenoj skupini potraživanja tijekom šestomjesečnog razdoblja u 2026. godini evidentirani su značajniji rashodi budućih razdoblja po osnovi naknade za zaštitu voda prema Rješenju u iznosu 13.389,30 eur, naknadu za uređenje voda 4.739,84 eur, komunalna naknada Općini za buduće razdoblje u iznosu 26.469,42 eur, premije osiguranja prema novom ugovoru o osiguranju u ukupnoj vrijednosti 24.190,86 eur te rashodi za buduća stručna usavršavanja zaposlenika.</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Prosječan broj zaposlenih kod korisnika na osnovi stanja na početku i na kraju izvještajnog razdoblja (cijeli broj)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102,6</w:t>
            </w:r>
          </w:p>
        </w:tc>
      </w:tr>
    </w:tbl>
    <w:p>
      <w:pPr>
        <w:spacing w:before="0" w:after="0"/>
      </w:pPr>
    </w:p>
    <w:p>
      <w:r>
        <w:t xml:space="preserve">Prosječan broj zaposlenih kod korisnika na osnovi stanja na početku i na kraju izvještajnog razdoblja sukladno uputi Ministarstva utvrđuje se kao prosjek stanja zaposlenih 1. siječnja 2026. i 30 lipnja.2026. , uključujući i zaposlene u inozemstvu.  Stanje ukupnog broja zaposlenih po datumima: 01.01.2026. – 819, 30.06.2026. – 825. Temeljem navedenog, prosječan broj zaposlenih iznosi 822 što je za 2,6% više od istog izvještajnog razdoblja prošle godine.</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Prosječan broj zaposlenih kod korisnika na osnovi sati rada (cijeli broj)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102,0</w:t>
            </w:r>
          </w:p>
        </w:tc>
      </w:tr>
    </w:tbl>
    <w:p>
      <w:pPr>
        <w:spacing w:before="0" w:after="0"/>
      </w:pPr>
    </w:p>
    <w:p>
      <w:r>
        <w:t xml:space="preserve">Prosječan broj zaposlenih na osnovi sati rada iznosi 757 te bilježi povećanje od 2%  u odnosu na isto izvještajno razdoblje prošle godine.</w:t>
      </w:r>
    </w:p>
    <w:p>
      <w:r>
        <w:t xml:space="preserve">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Povećanje obveza u izvještajnom razdoblju (šifre V003+N23+N24 + 'N dio 25,26'+N27)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36.520.936,28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odnosu na prošlu godinu značajnije povećanje u dijelu generiranja novih obveza bilježe obveze za nabavu nefinancijske imovine (ukupno povećanje za 2.649.574,02 eur, odnosno 93,2%) uslijed dodatnih ulaganja na građevinskim objektima.</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Podmirene obveze u izvještajnom razdoblju (šifre V005+P23+P24 + 'P dio 25,26'+P27)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34.201.436,50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Podmirene obveze u izvještajnom razdoblju iznose 34.201.436,50 eur što je povećanje za 18,8% u odnosu na isto izvještajno razdoblje prošle godine.</w:t>
      </w:r>
    </w:p>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19.774.559,77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Ukupne obveze na dan 30.06.2026. iznose 19.774.559,77 eur. Stanje obveza na datum 01.01.2026. godine iznosilo je 17.455.059,99 eur, s time da povećanje obveza, odnosno nove obveze u promatranom periodu iznose 36.520.936,28 eur, dok su podmirene, odnosno plaćene obveze 34.201.436,50 eur. </w:t>
      </w:r>
    </w:p>
    <w:p>
      <w:r>
        <w:t xml:space="preserve">U usporednom polugodišnjem izvještajnom razdoblju prošle godine, na dan 30.06.2025. ukupne obveze iznosile su 16.336.885,16 eur. Sukladno navedenom, bilježi se povećanje obveza u tekućem izvještajnom razdoblju za 21%. Značajan udio u ukupnim obvezama čine obveze za predujmove, jamčevne pologe i tuđe prihode na skupini 27 koji na dan 30.06.2026. iznose ukupno 13.776.723,53 eur od čega 13.658.222,81 eur iznosi nedospjela obveza prema HZZO-u za manje izvršeni rad za uplate HZZO-a u visini neizvršenih usluga koje su sukladno uputi Ministarstva financija i Ministarstva zdravstva od 24. rujna 2020. godine knjižene na obvezu za primljene predujmove.</w:t>
      </w:r>
    </w:p>
    <w:p>
      <w:r>
        <w:t xml:space="preserve">Gledajući bez obveze prema HZZO-u za manje izvršeni rad, ukupne obveze iznose 6.116.336,96 eur.</w:t>
      </w:r>
    </w:p>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1.121.131,28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Unatoč povećanju ukupnih obveza u odnosu na usporedno izvještajno razdoblje, stanje dospjelih obveza bilježi smanjenje za 3,8% te one na datum 30.06.2026. iznose 1.121.131,28 eur.</w:t>
      </w:r>
    </w:p>
    <w:p>
      <w:r>
        <w:t xml:space="preserve">Dospjele obveze u ukupnom iznosu od 1.121.131,28 eur odnose se na međusobne obveze subjekata općeg proračuna u iznosu 367,68 eur, obveze za materijalne rashode 971.348,73 (od čega se 912.734,13 eur odnosi na obveze prema dobavljačima lijekova i medicinskog potrošnog materijala),  te obveze za nabavu nefinancijske imovine u iznosu 39.262,50 eu. Dospjele obveze u skupini obveza za predujmove, depozite, jamčevne pologe i tuđe prihode iznose 110.152,37 eur, a odnose se na primljene predujmove za zdravstvene usluge za koje je isporuka zdravstvenih usluga još uvijek u tijeku te će se fakturiranjem izvršenih usluga u predstojećem razdoblju zatvoriti i obveze po primljenim predujmovima.</w:t>
      </w:r>
    </w:p>
    <w:p>
      <w:r>
        <w:t xml:space="preserve"> </w:t>
      </w:r>
    </w:p>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18.653.428,49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Nedospjele obveze iznose ukupno 18.653.428,49 eur. U njima je sadržana obveza za manje izvršeni rad prema HZZO-u u odnosu na ugovoreni limit u iznosu od 13.658.222,81 eur. </w:t>
      </w:r>
    </w:p>
    <w:p/>
    <w:p>
      <w:pPr>
        <w:jc w:val="center"/>
        <w:pStyle w:val="Normal"/>
        <w:spacing w:line="240" w:lineRule="auto"/>
        <w:keepNext/>
      </w:pPr>
      <w:r>
        <w:rPr>
          <w:sz w:val="28"/>
          <w:rFonts w:ascii="Times New Roman" w:hAnsi="Times New Roman"/>
        </w:rPr>
        <w:t xml:space="preserve">Bilješka 57.</w:t>
      </w:r>
    </w:p>
    <w:p>
      <w:pPr>
        <w:jc w:val="both"/>
        <w:pStyle w:val="Normal"/>
        <w:spacing w:line="240" w:lineRule="auto"/>
      </w:pPr>
      <w:r>
        <w:rPr>
          <w:b/>
          <w:sz w:val="24"/>
          <w:rFonts w:ascii="Times New Roman" w:hAnsi="Times New Roman"/>
        </w:rPr>
        <w:t xml:space="preserve">EU izvještaj</w:t>
      </w:r>
    </w:p>
    <w:p>
      <w:r>
        <w:t xml:space="preserve">Temeljem Poziva na dodjelu bespovratnih financijskih sredstava „Vraćanje u uporabljivo stanje infrastrukture u području zdravstva na području Grada Zagreba, Krapinsko-zagorske županije, Zagrebačke županije, Sisačko-moslavačke županije, Karlovačke županije, Varaždinske županije, Međimurske županije, Brodsko-posavske županije, Koprivničko-križevačke županije i Bjelovarsko-bilogorske županije“ sklopljen je Ugovor o dodjeli bespovratnih financijskih sredstava za operacije koje se financiraju iz Fonda solidarnosti Europske unije. U 2022. godini je potpisan osnovni Ugovor, nakon toga i 9 Dodataka Ugovoru čija je vrijednost 25.469.869,80 eura. Iz Fonda solidarnosti EU i iz Državnog proračuna financira se iznos od 5.220.334,29 eura (20,50%), a ostatak od 20.249.535,51 euro (79,50%) iz Mehanizma za oporavak i otpornost i/ili drugih izvora. Dodatkom br. 8 Ugovoru o dodjeli bespovratnih financijskih sredstava osigurano je financiranje cjelovite obnove stare zgrade bolnice kao i stručnog i projektantskog nadzora na radovima cjelovite obnove stare zgrade i upravljanje projektom gradnje. Po završetku cjelovite obnove, iz istog izvora se financira i ishođenje energetskog certifikata za staru zgradu.</w:t>
      </w:r>
    </w:p>
    <w:p>
      <w:r>
        <w:t xml:space="preserve">S osnova Ugovora o dodjeli bespovratnih financijskih sredstava, u razdoblju od siječnja do lipnja 2026. godine prihodi iz Mehanizma za oporavak i otpornost iznose 5.780.741,14 eura (iznos od 431.538,59 eura odnosi se na priznati dio prihoda iz predujma temeljem odobrenih Zahtjeva za nadoknadu sredstava br. 16 i 17 prema uputi iz Okružnice o sastavljanju, konsolidaciji i predaji financijskih izvještaja proračuna, proračunskih i izvanproračunskih korisnika državnog proračuna te proračunskih i izvanproračunskih korisnika jedinica lokalne i područne (regionalne) samouprave, iznos od 3.872.273,72 eura odnosi se na isplatu 70% potraživanog iznosa Zahtjeva za nadoknadu sredstava br. 17 i 18, a iznos od 1.476.928,83 eura odnosi se na isplatu po odobrenom Zahtjevu za nadoknadu sredstava br. 17). U istom razdoblju prethodne godine prihodi nisu ostvareni radi isplaćenog predujma u prosincu 2024. godine kojim su se podmirivali rashodi navedenog razdoblja.</w:t>
      </w:r>
    </w:p>
    <w:p>
      <w:r>
        <w:t xml:space="preserve">Osnivač, Krapinsko-zagorska županija osigurava sredstva za premošćivanje financiranja, a povrat sredstava evidentiran je na računu kapitalnih prijenosa između proračunskih korisnika istog proračuna temeljem prijenosa EU sredstava (FSEU.2022.MZ.022) u iznosu od 2.578.653,42 eura.</w:t>
      </w:r>
    </w:p>
    <w:p>
      <w:r>
        <w:t xml:space="preserve">Rashodi koji se odnose na cjelovitu obnovu stare zgrade Bolnice za razdoblje od siječnja do lipnja 2026. godine iznose 6.270.894,30 eura. Sredstva za premošćivanje financiranja u iznosu od 1.800.503,36 EUR osigurala je Krapinsko-zagorska županija dok je iznos od 4.470.390,94 EUR evidentiran na izvoru 581 - Mehanizam za oporavak i otpornost - bespovratna sredstva. Navedeni rashodi su veći za 43,8% radi dinamike izvođenja radova. Naime, radovi su završeni 12. lipnja ove godine te je ishođen energetski certifikat za Staru zgradu.</w:t>
      </w:r>
    </w:p>
    <w:p>
      <w:r>
        <w:t xml:space="preserve">Cjelovita obnova Stare zgrade počela je u studenom 2024. godine. S izvođačem radova je 28. listopada 2024. sklopljen ugovor čija je ukupna vrijednost 15.285.985,53 eura. Potom su sklapani i dodaci ugovoru te sveukupna ugovorena vrijednost radova sa svim dodacima ugovoru iznosi 16.484.319,09 eura s PDV-om, a realizacija ugovora iznosi 89,7%.</w:t>
      </w:r>
    </w:p>
    <w:p>
      <w:r>
        <w:t xml:space="preserve">Odobrenim Zahtjevom za nadoknadom sredstava broj 17 u svibnju ove godine, u cijelosti je opravdan predujam te prema tome nema iskazane obveze za primljeni predujam.</w:t>
      </w:r>
    </w:p>
    <w:p>
      <w:r>
        <w:t xml:space="preserve">Potraživanja za kapitalne pomoći iz državnog proračuna temeljem prijenosa EU sredstava iznose 845.525,80 eura i odnose se na razliku između potraživanog iznosa u Zahtjevu za nadoknadom sredstava broj 18 (2.818.419,32 EUR) i odobrenja isplate 70% potraživanog iznosa prije provjere istoga Zahtjeva. Konačno odobrenje predmetnog zahtjeva očekuje se u srpnju.</w:t>
      </w:r>
    </w:p>
    <w:p>
      <w:r>
        <w:t xml:space="preserve">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6820aeea057c46d8" /></Relationships>
</file>